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0F" w:rsidRDefault="00510A0F">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5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2430"/>
        <w:gridCol w:w="2370"/>
        <w:gridCol w:w="2595"/>
        <w:gridCol w:w="2550"/>
        <w:gridCol w:w="2355"/>
        <w:gridCol w:w="2223"/>
      </w:tblGrid>
      <w:tr w:rsidR="00510A0F">
        <w:trPr>
          <w:trHeight w:val="560"/>
        </w:trPr>
        <w:tc>
          <w:tcPr>
            <w:tcW w:w="808" w:type="dxa"/>
            <w:shd w:val="clear" w:color="auto" w:fill="D9D9D9"/>
          </w:tcPr>
          <w:p w:rsidR="00510A0F" w:rsidRDefault="00510A0F">
            <w:pPr>
              <w:rPr>
                <w:sz w:val="24"/>
                <w:szCs w:val="24"/>
              </w:rPr>
            </w:pPr>
          </w:p>
        </w:tc>
        <w:tc>
          <w:tcPr>
            <w:tcW w:w="2430" w:type="dxa"/>
            <w:tcBorders>
              <w:bottom w:val="single" w:sz="4" w:space="0" w:color="000000"/>
            </w:tcBorders>
            <w:shd w:val="clear" w:color="auto" w:fill="FFFF00"/>
          </w:tcPr>
          <w:p w:rsidR="00510A0F" w:rsidRDefault="00B85516">
            <w:pPr>
              <w:jc w:val="center"/>
              <w:rPr>
                <w:b/>
                <w:sz w:val="18"/>
                <w:szCs w:val="18"/>
              </w:rPr>
            </w:pPr>
            <w:r>
              <w:rPr>
                <w:b/>
                <w:sz w:val="18"/>
                <w:szCs w:val="18"/>
              </w:rPr>
              <w:t>Where We Are in Place &amp; Time</w:t>
            </w:r>
          </w:p>
        </w:tc>
        <w:tc>
          <w:tcPr>
            <w:tcW w:w="2370" w:type="dxa"/>
            <w:shd w:val="clear" w:color="auto" w:fill="92D050"/>
          </w:tcPr>
          <w:p w:rsidR="00510A0F" w:rsidRDefault="00B85516">
            <w:pPr>
              <w:jc w:val="center"/>
              <w:rPr>
                <w:b/>
                <w:sz w:val="18"/>
                <w:szCs w:val="18"/>
              </w:rPr>
            </w:pPr>
            <w:r>
              <w:rPr>
                <w:b/>
                <w:sz w:val="18"/>
                <w:szCs w:val="18"/>
              </w:rPr>
              <w:t>Sharing the Planet</w:t>
            </w:r>
          </w:p>
        </w:tc>
        <w:tc>
          <w:tcPr>
            <w:tcW w:w="2595" w:type="dxa"/>
            <w:shd w:val="clear" w:color="auto" w:fill="FF0000"/>
          </w:tcPr>
          <w:p w:rsidR="00510A0F" w:rsidRDefault="00B85516">
            <w:pPr>
              <w:jc w:val="center"/>
              <w:rPr>
                <w:b/>
                <w:sz w:val="18"/>
                <w:szCs w:val="18"/>
              </w:rPr>
            </w:pPr>
            <w:r>
              <w:rPr>
                <w:b/>
                <w:color w:val="000000"/>
                <w:sz w:val="18"/>
                <w:szCs w:val="18"/>
                <w:highlight w:val="red"/>
              </w:rPr>
              <w:t>How We Organize</w:t>
            </w:r>
            <w:r>
              <w:rPr>
                <w:b/>
                <w:sz w:val="18"/>
                <w:szCs w:val="18"/>
              </w:rPr>
              <w:t xml:space="preserve"> Ourselves</w:t>
            </w:r>
          </w:p>
        </w:tc>
        <w:tc>
          <w:tcPr>
            <w:tcW w:w="2550" w:type="dxa"/>
            <w:shd w:val="clear" w:color="auto" w:fill="00B0F0"/>
          </w:tcPr>
          <w:p w:rsidR="00510A0F" w:rsidRDefault="00B85516">
            <w:pPr>
              <w:jc w:val="center"/>
              <w:rPr>
                <w:b/>
                <w:sz w:val="18"/>
                <w:szCs w:val="18"/>
              </w:rPr>
            </w:pPr>
            <w:r>
              <w:rPr>
                <w:b/>
                <w:sz w:val="18"/>
                <w:szCs w:val="18"/>
              </w:rPr>
              <w:t>How the World Works</w:t>
            </w:r>
          </w:p>
        </w:tc>
        <w:tc>
          <w:tcPr>
            <w:tcW w:w="2355" w:type="dxa"/>
            <w:shd w:val="clear" w:color="auto" w:fill="66FFFF"/>
          </w:tcPr>
          <w:p w:rsidR="00510A0F" w:rsidRDefault="00B85516">
            <w:pPr>
              <w:jc w:val="center"/>
              <w:rPr>
                <w:b/>
                <w:sz w:val="18"/>
                <w:szCs w:val="18"/>
              </w:rPr>
            </w:pPr>
            <w:r>
              <w:rPr>
                <w:b/>
                <w:sz w:val="18"/>
                <w:szCs w:val="18"/>
              </w:rPr>
              <w:t>Who We Are</w:t>
            </w:r>
          </w:p>
        </w:tc>
        <w:tc>
          <w:tcPr>
            <w:tcW w:w="2223" w:type="dxa"/>
            <w:shd w:val="clear" w:color="auto" w:fill="FFC000"/>
          </w:tcPr>
          <w:p w:rsidR="00510A0F" w:rsidRDefault="00B85516">
            <w:pPr>
              <w:jc w:val="center"/>
              <w:rPr>
                <w:b/>
                <w:sz w:val="18"/>
                <w:szCs w:val="18"/>
              </w:rPr>
            </w:pPr>
            <w:r>
              <w:rPr>
                <w:b/>
                <w:sz w:val="18"/>
                <w:szCs w:val="18"/>
              </w:rPr>
              <w:t>How We Express Ourselves</w:t>
            </w:r>
          </w:p>
        </w:tc>
      </w:tr>
      <w:tr w:rsidR="00510A0F">
        <w:trPr>
          <w:trHeight w:val="2160"/>
        </w:trPr>
        <w:tc>
          <w:tcPr>
            <w:tcW w:w="808" w:type="dxa"/>
            <w:shd w:val="clear" w:color="auto" w:fill="D9D9D9"/>
          </w:tcPr>
          <w:p w:rsidR="00510A0F" w:rsidRDefault="00B85516">
            <w:pPr>
              <w:ind w:left="113" w:right="113"/>
              <w:jc w:val="center"/>
              <w:rPr>
                <w:sz w:val="24"/>
                <w:szCs w:val="24"/>
              </w:rPr>
            </w:pPr>
            <w:r>
              <w:rPr>
                <w:sz w:val="24"/>
                <w:szCs w:val="24"/>
              </w:rPr>
              <w:t>Theme</w:t>
            </w:r>
          </w:p>
        </w:tc>
        <w:tc>
          <w:tcPr>
            <w:tcW w:w="2430" w:type="dxa"/>
            <w:tcBorders>
              <w:bottom w:val="nil"/>
            </w:tcBorders>
          </w:tcPr>
          <w:p w:rsidR="00510A0F" w:rsidRDefault="00B85516">
            <w:pPr>
              <w:jc w:val="center"/>
              <w:rPr>
                <w:i/>
                <w:sz w:val="18"/>
                <w:szCs w:val="18"/>
              </w:rPr>
            </w:pPr>
            <w:r>
              <w:rPr>
                <w:i/>
                <w:sz w:val="18"/>
                <w:szCs w:val="18"/>
              </w:rPr>
              <w:t xml:space="preserve">An inquiry into orientation in place and time; personal histories; homes and journeys; </w:t>
            </w:r>
            <w:r>
              <w:rPr>
                <w:i/>
                <w:color w:val="000000"/>
                <w:sz w:val="18"/>
                <w:szCs w:val="18"/>
                <w:highlight w:val="yellow"/>
              </w:rPr>
              <w:t>the discoveries, explorations and migrations of humankind;</w:t>
            </w:r>
            <w:r>
              <w:rPr>
                <w:i/>
                <w:sz w:val="18"/>
                <w:szCs w:val="18"/>
              </w:rPr>
              <w:t xml:space="preserve"> the relationships between and the interconnectedness of individuals and civilizations, from local and global perspectives.</w:t>
            </w:r>
          </w:p>
        </w:tc>
        <w:tc>
          <w:tcPr>
            <w:tcW w:w="2370" w:type="dxa"/>
          </w:tcPr>
          <w:p w:rsidR="00510A0F" w:rsidRDefault="00B85516">
            <w:pPr>
              <w:jc w:val="center"/>
              <w:rPr>
                <w:i/>
                <w:sz w:val="18"/>
                <w:szCs w:val="18"/>
              </w:rPr>
            </w:pPr>
            <w:r>
              <w:rPr>
                <w:i/>
                <w:sz w:val="18"/>
                <w:szCs w:val="18"/>
              </w:rPr>
              <w:t>An inquiry into rights and responsibilities in the struggle to share finit</w:t>
            </w:r>
            <w:r>
              <w:rPr>
                <w:i/>
                <w:sz w:val="18"/>
                <w:szCs w:val="18"/>
              </w:rPr>
              <w:t xml:space="preserve">e resources with other people and with other living things: communities and the relationships within and between them; access to equal opportunities; </w:t>
            </w:r>
            <w:r>
              <w:rPr>
                <w:i/>
                <w:color w:val="000000"/>
                <w:sz w:val="18"/>
                <w:szCs w:val="18"/>
                <w:highlight w:val="yellow"/>
              </w:rPr>
              <w:t>peace and conflict resolution</w:t>
            </w:r>
            <w:r>
              <w:rPr>
                <w:i/>
                <w:sz w:val="18"/>
                <w:szCs w:val="18"/>
              </w:rPr>
              <w:t>.</w:t>
            </w:r>
          </w:p>
        </w:tc>
        <w:tc>
          <w:tcPr>
            <w:tcW w:w="2595" w:type="dxa"/>
          </w:tcPr>
          <w:p w:rsidR="00510A0F" w:rsidRDefault="00B85516">
            <w:pPr>
              <w:jc w:val="center"/>
              <w:rPr>
                <w:i/>
                <w:sz w:val="18"/>
                <w:szCs w:val="18"/>
              </w:rPr>
            </w:pPr>
            <w:r>
              <w:rPr>
                <w:i/>
                <w:sz w:val="18"/>
                <w:szCs w:val="18"/>
              </w:rPr>
              <w:t xml:space="preserve">An inquiry into the </w:t>
            </w:r>
            <w:r>
              <w:rPr>
                <w:i/>
                <w:color w:val="000000"/>
                <w:sz w:val="18"/>
                <w:szCs w:val="18"/>
                <w:highlight w:val="yellow"/>
              </w:rPr>
              <w:t>interconnectedness of human-made systems and communitie</w:t>
            </w:r>
            <w:r>
              <w:rPr>
                <w:i/>
                <w:color w:val="000000"/>
                <w:sz w:val="18"/>
                <w:szCs w:val="18"/>
                <w:highlight w:val="yellow"/>
              </w:rPr>
              <w:t>s</w:t>
            </w:r>
            <w:r>
              <w:rPr>
                <w:i/>
                <w:sz w:val="18"/>
                <w:szCs w:val="18"/>
              </w:rPr>
              <w:t>; the structure and function of organizations; societal decision-making; economic activities and their impact on humankind and the environment</w:t>
            </w:r>
          </w:p>
        </w:tc>
        <w:tc>
          <w:tcPr>
            <w:tcW w:w="2550" w:type="dxa"/>
          </w:tcPr>
          <w:p w:rsidR="00510A0F" w:rsidRDefault="00B85516">
            <w:pPr>
              <w:jc w:val="center"/>
              <w:rPr>
                <w:i/>
                <w:sz w:val="18"/>
                <w:szCs w:val="18"/>
              </w:rPr>
            </w:pPr>
            <w:r>
              <w:rPr>
                <w:i/>
                <w:sz w:val="18"/>
                <w:szCs w:val="18"/>
              </w:rPr>
              <w:t xml:space="preserve">An inquiry into the natural world and its laws; </w:t>
            </w:r>
            <w:r>
              <w:rPr>
                <w:i/>
                <w:color w:val="000000"/>
                <w:sz w:val="18"/>
                <w:szCs w:val="18"/>
                <w:highlight w:val="yellow"/>
              </w:rPr>
              <w:t>the interaction between the natural world (physical and biologic</w:t>
            </w:r>
            <w:r>
              <w:rPr>
                <w:i/>
                <w:color w:val="000000"/>
                <w:sz w:val="18"/>
                <w:szCs w:val="18"/>
                <w:highlight w:val="yellow"/>
              </w:rPr>
              <w:t>al) and human societies</w:t>
            </w:r>
            <w:r>
              <w:rPr>
                <w:i/>
                <w:sz w:val="18"/>
                <w:szCs w:val="18"/>
              </w:rPr>
              <w:t>; how humans use their understanding of scientific principles: their impact of scientific and technological advances on society and on the environment.</w:t>
            </w:r>
          </w:p>
        </w:tc>
        <w:tc>
          <w:tcPr>
            <w:tcW w:w="2355" w:type="dxa"/>
          </w:tcPr>
          <w:p w:rsidR="00510A0F" w:rsidRDefault="00B85516">
            <w:pPr>
              <w:jc w:val="center"/>
              <w:rPr>
                <w:i/>
                <w:sz w:val="18"/>
                <w:szCs w:val="18"/>
              </w:rPr>
            </w:pPr>
            <w:r>
              <w:rPr>
                <w:i/>
                <w:sz w:val="18"/>
                <w:szCs w:val="18"/>
              </w:rPr>
              <w:t xml:space="preserve">An inquiry into the </w:t>
            </w:r>
            <w:r>
              <w:rPr>
                <w:i/>
                <w:color w:val="000000"/>
                <w:sz w:val="18"/>
                <w:szCs w:val="18"/>
                <w:highlight w:val="yellow"/>
              </w:rPr>
              <w:t>nature of the self:</w:t>
            </w:r>
            <w:r>
              <w:rPr>
                <w:i/>
                <w:sz w:val="18"/>
                <w:szCs w:val="18"/>
              </w:rPr>
              <w:t xml:space="preserve"> beliefs and values; personal, physical, m</w:t>
            </w:r>
            <w:r>
              <w:rPr>
                <w:i/>
                <w:sz w:val="18"/>
                <w:szCs w:val="18"/>
              </w:rPr>
              <w:t>ental, social and spiritual health; human relationships including families, friends, communities, and cultures; rights and responsibilities; what it means to be human.</w:t>
            </w:r>
          </w:p>
        </w:tc>
        <w:tc>
          <w:tcPr>
            <w:tcW w:w="2223" w:type="dxa"/>
          </w:tcPr>
          <w:p w:rsidR="00510A0F" w:rsidRDefault="00B85516">
            <w:pPr>
              <w:jc w:val="center"/>
              <w:rPr>
                <w:i/>
                <w:sz w:val="18"/>
                <w:szCs w:val="18"/>
              </w:rPr>
            </w:pPr>
            <w:r>
              <w:rPr>
                <w:i/>
                <w:sz w:val="18"/>
                <w:szCs w:val="18"/>
              </w:rPr>
              <w:t xml:space="preserve">An inquiry into </w:t>
            </w:r>
            <w:r>
              <w:rPr>
                <w:i/>
                <w:color w:val="000000"/>
                <w:sz w:val="18"/>
                <w:szCs w:val="18"/>
                <w:highlight w:val="yellow"/>
              </w:rPr>
              <w:t>the ways in which we discover and express ideas, feelings, nature, cultu</w:t>
            </w:r>
            <w:r>
              <w:rPr>
                <w:i/>
                <w:color w:val="000000"/>
                <w:sz w:val="18"/>
                <w:szCs w:val="18"/>
                <w:highlight w:val="yellow"/>
              </w:rPr>
              <w:t>re, beliefs and values;</w:t>
            </w:r>
            <w:r>
              <w:rPr>
                <w:i/>
                <w:sz w:val="18"/>
                <w:szCs w:val="18"/>
              </w:rPr>
              <w:t xml:space="preserve"> the ways in which we reflect on extend and enjoy our creativity; our appreciation of the aesthetic</w:t>
            </w:r>
          </w:p>
        </w:tc>
      </w:tr>
      <w:tr w:rsidR="00510A0F">
        <w:trPr>
          <w:trHeight w:val="560"/>
        </w:trPr>
        <w:tc>
          <w:tcPr>
            <w:tcW w:w="15331" w:type="dxa"/>
            <w:gridSpan w:val="7"/>
            <w:shd w:val="clear" w:color="auto" w:fill="DEEBF6"/>
          </w:tcPr>
          <w:p w:rsidR="00510A0F" w:rsidRDefault="00B85516">
            <w:pPr>
              <w:jc w:val="center"/>
              <w:rPr>
                <w:sz w:val="24"/>
                <w:szCs w:val="24"/>
              </w:rPr>
            </w:pPr>
            <w:r>
              <w:rPr>
                <w:sz w:val="24"/>
                <w:szCs w:val="24"/>
              </w:rPr>
              <w:t>Units of Inquiry</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DATES</w:t>
            </w:r>
          </w:p>
        </w:tc>
        <w:tc>
          <w:tcPr>
            <w:tcW w:w="2430" w:type="dxa"/>
          </w:tcPr>
          <w:p w:rsidR="00510A0F" w:rsidRDefault="00B85516">
            <w:pPr>
              <w:jc w:val="center"/>
              <w:rPr>
                <w:sz w:val="18"/>
                <w:szCs w:val="18"/>
              </w:rPr>
            </w:pPr>
            <w:r>
              <w:rPr>
                <w:sz w:val="18"/>
                <w:szCs w:val="18"/>
              </w:rPr>
              <w:t>Unit 1</w:t>
            </w:r>
          </w:p>
          <w:p w:rsidR="00510A0F" w:rsidRDefault="00510A0F">
            <w:pPr>
              <w:jc w:val="center"/>
            </w:pPr>
          </w:p>
          <w:p w:rsidR="00510A0F" w:rsidRDefault="00B85516">
            <w:pPr>
              <w:jc w:val="center"/>
            </w:pPr>
            <w:r>
              <w:t>August 8</w:t>
            </w:r>
            <w:r>
              <w:rPr>
                <w:vertAlign w:val="superscript"/>
              </w:rPr>
              <w:t>th</w:t>
            </w:r>
            <w:r>
              <w:t xml:space="preserve"> – September 13th </w:t>
            </w:r>
          </w:p>
          <w:p w:rsidR="00510A0F" w:rsidRDefault="00510A0F">
            <w:pPr>
              <w:jc w:val="center"/>
            </w:pPr>
          </w:p>
          <w:p w:rsidR="00510A0F" w:rsidRDefault="00B85516">
            <w:pPr>
              <w:jc w:val="center"/>
            </w:pPr>
            <w:r>
              <w:t>About 25 days</w:t>
            </w:r>
          </w:p>
        </w:tc>
        <w:tc>
          <w:tcPr>
            <w:tcW w:w="2370" w:type="dxa"/>
          </w:tcPr>
          <w:p w:rsidR="00510A0F" w:rsidRDefault="00B85516">
            <w:pPr>
              <w:jc w:val="center"/>
            </w:pPr>
            <w:r>
              <w:rPr>
                <w:sz w:val="18"/>
                <w:szCs w:val="18"/>
              </w:rPr>
              <w:t>Unit 2</w:t>
            </w:r>
          </w:p>
          <w:p w:rsidR="00510A0F" w:rsidRDefault="00510A0F">
            <w:pPr>
              <w:jc w:val="center"/>
            </w:pPr>
          </w:p>
          <w:p w:rsidR="00510A0F" w:rsidRDefault="00B85516">
            <w:pPr>
              <w:jc w:val="center"/>
            </w:pPr>
            <w:r>
              <w:t>September 14th-October 31st</w:t>
            </w:r>
          </w:p>
          <w:p w:rsidR="00510A0F" w:rsidRDefault="00510A0F">
            <w:pPr>
              <w:jc w:val="center"/>
            </w:pPr>
          </w:p>
          <w:p w:rsidR="00510A0F" w:rsidRDefault="00B85516">
            <w:pPr>
              <w:jc w:val="center"/>
            </w:pPr>
            <w:r>
              <w:t>(week of ITBS testing)</w:t>
            </w:r>
          </w:p>
          <w:p w:rsidR="00510A0F" w:rsidRDefault="00510A0F">
            <w:pPr>
              <w:jc w:val="center"/>
            </w:pPr>
          </w:p>
          <w:p w:rsidR="00510A0F" w:rsidRDefault="00B85516">
            <w:pPr>
              <w:jc w:val="center"/>
            </w:pPr>
            <w:r>
              <w:t>About 29 days</w:t>
            </w:r>
          </w:p>
        </w:tc>
        <w:tc>
          <w:tcPr>
            <w:tcW w:w="2595" w:type="dxa"/>
          </w:tcPr>
          <w:p w:rsidR="00510A0F" w:rsidRDefault="00B85516">
            <w:pPr>
              <w:jc w:val="center"/>
            </w:pPr>
            <w:r>
              <w:rPr>
                <w:sz w:val="18"/>
                <w:szCs w:val="18"/>
              </w:rPr>
              <w:t>Unit 3</w:t>
            </w:r>
          </w:p>
          <w:p w:rsidR="00510A0F" w:rsidRDefault="00B85516">
            <w:pPr>
              <w:jc w:val="center"/>
            </w:pPr>
            <w:r>
              <w:t xml:space="preserve"> </w:t>
            </w:r>
          </w:p>
          <w:p w:rsidR="00510A0F" w:rsidRDefault="00B85516">
            <w:pPr>
              <w:jc w:val="center"/>
            </w:pPr>
            <w:r>
              <w:t>November 2nd-December 14th</w:t>
            </w:r>
          </w:p>
          <w:p w:rsidR="00510A0F" w:rsidRDefault="00510A0F">
            <w:pPr>
              <w:jc w:val="center"/>
            </w:pPr>
          </w:p>
          <w:p w:rsidR="00510A0F" w:rsidRDefault="00B85516">
            <w:pPr>
              <w:jc w:val="center"/>
            </w:pPr>
            <w:r>
              <w:t>(Columbus Day, RFF, Teacher Work Day, Steam)</w:t>
            </w:r>
          </w:p>
          <w:p w:rsidR="00510A0F" w:rsidRDefault="00510A0F">
            <w:pPr>
              <w:jc w:val="center"/>
            </w:pPr>
          </w:p>
          <w:p w:rsidR="00510A0F" w:rsidRDefault="00B85516">
            <w:pPr>
              <w:jc w:val="center"/>
            </w:pPr>
            <w:r>
              <w:t>About 19 days</w:t>
            </w:r>
          </w:p>
        </w:tc>
        <w:tc>
          <w:tcPr>
            <w:tcW w:w="2550" w:type="dxa"/>
          </w:tcPr>
          <w:p w:rsidR="00510A0F" w:rsidRDefault="00B85516">
            <w:pPr>
              <w:jc w:val="center"/>
            </w:pPr>
            <w:r>
              <w:rPr>
                <w:sz w:val="18"/>
                <w:szCs w:val="18"/>
              </w:rPr>
              <w:t>Unit 4</w:t>
            </w:r>
          </w:p>
          <w:p w:rsidR="00510A0F" w:rsidRDefault="00510A0F">
            <w:pPr>
              <w:jc w:val="center"/>
            </w:pPr>
          </w:p>
          <w:p w:rsidR="00510A0F" w:rsidRDefault="00B85516">
            <w:pPr>
              <w:jc w:val="center"/>
            </w:pPr>
            <w:r>
              <w:t xml:space="preserve">December 15th-February 14th </w:t>
            </w:r>
          </w:p>
          <w:p w:rsidR="00510A0F" w:rsidRDefault="00510A0F">
            <w:pPr>
              <w:jc w:val="center"/>
            </w:pPr>
          </w:p>
          <w:p w:rsidR="00510A0F" w:rsidRDefault="00B85516">
            <w:pPr>
              <w:jc w:val="center"/>
            </w:pPr>
            <w:r>
              <w:t xml:space="preserve"> (Spelling Bee, Sing-a Long, 2 possible snow days)</w:t>
            </w:r>
          </w:p>
          <w:p w:rsidR="00510A0F" w:rsidRDefault="00510A0F">
            <w:pPr>
              <w:jc w:val="center"/>
            </w:pPr>
          </w:p>
          <w:p w:rsidR="00510A0F" w:rsidRDefault="00B85516">
            <w:pPr>
              <w:jc w:val="center"/>
            </w:pPr>
            <w:r>
              <w:t xml:space="preserve"> About 29 days</w:t>
            </w:r>
          </w:p>
        </w:tc>
        <w:tc>
          <w:tcPr>
            <w:tcW w:w="2355" w:type="dxa"/>
          </w:tcPr>
          <w:p w:rsidR="00510A0F" w:rsidRDefault="00B85516">
            <w:pPr>
              <w:jc w:val="center"/>
            </w:pPr>
            <w:r>
              <w:rPr>
                <w:sz w:val="18"/>
                <w:szCs w:val="18"/>
              </w:rPr>
              <w:t>Unit 5</w:t>
            </w:r>
          </w:p>
          <w:p w:rsidR="00510A0F" w:rsidRDefault="00510A0F">
            <w:pPr>
              <w:jc w:val="center"/>
            </w:pPr>
          </w:p>
          <w:p w:rsidR="00510A0F" w:rsidRDefault="00B85516">
            <w:pPr>
              <w:jc w:val="center"/>
            </w:pPr>
            <w:r>
              <w:t>February</w:t>
            </w:r>
            <w:r>
              <w:t xml:space="preserve"> 15th- March 21st</w:t>
            </w:r>
          </w:p>
          <w:p w:rsidR="00510A0F" w:rsidRDefault="00510A0F">
            <w:pPr>
              <w:jc w:val="center"/>
            </w:pPr>
          </w:p>
          <w:p w:rsidR="00510A0F" w:rsidRDefault="00B85516">
            <w:pPr>
              <w:jc w:val="center"/>
            </w:pPr>
            <w:r>
              <w:t>(Field Trip-Center for Civil  and Human Rights)</w:t>
            </w:r>
          </w:p>
          <w:p w:rsidR="00510A0F" w:rsidRDefault="00510A0F">
            <w:pPr>
              <w:jc w:val="center"/>
            </w:pPr>
          </w:p>
          <w:p w:rsidR="00510A0F" w:rsidRDefault="00B85516">
            <w:pPr>
              <w:jc w:val="center"/>
            </w:pPr>
            <w:r>
              <w:t>About 20 days</w:t>
            </w:r>
          </w:p>
        </w:tc>
        <w:tc>
          <w:tcPr>
            <w:tcW w:w="2223" w:type="dxa"/>
          </w:tcPr>
          <w:p w:rsidR="00510A0F" w:rsidRDefault="00B85516">
            <w:pPr>
              <w:jc w:val="center"/>
            </w:pPr>
            <w:r>
              <w:rPr>
                <w:sz w:val="18"/>
                <w:szCs w:val="18"/>
              </w:rPr>
              <w:t>Unit 6</w:t>
            </w:r>
          </w:p>
          <w:p w:rsidR="00510A0F" w:rsidRDefault="00510A0F">
            <w:pPr>
              <w:jc w:val="center"/>
            </w:pPr>
          </w:p>
          <w:p w:rsidR="00510A0F" w:rsidRDefault="00B85516">
            <w:pPr>
              <w:jc w:val="center"/>
            </w:pPr>
            <w:r>
              <w:t>March 22nd-April 19th</w:t>
            </w:r>
          </w:p>
          <w:p w:rsidR="00510A0F" w:rsidRDefault="00510A0F">
            <w:pPr>
              <w:jc w:val="center"/>
            </w:pPr>
          </w:p>
          <w:p w:rsidR="00510A0F" w:rsidRDefault="00B85516">
            <w:pPr>
              <w:jc w:val="center"/>
            </w:pPr>
            <w:r>
              <w:t>(Have to review for Milestones also)</w:t>
            </w:r>
          </w:p>
          <w:p w:rsidR="00510A0F" w:rsidRDefault="00B85516">
            <w:pPr>
              <w:jc w:val="center"/>
            </w:pPr>
            <w:r>
              <w:t xml:space="preserve"> </w:t>
            </w:r>
          </w:p>
          <w:p w:rsidR="00510A0F" w:rsidRDefault="00B85516">
            <w:pPr>
              <w:jc w:val="center"/>
            </w:pPr>
            <w:r>
              <w:t xml:space="preserve">About 17 days </w:t>
            </w:r>
          </w:p>
          <w:p w:rsidR="00510A0F" w:rsidRDefault="00B85516">
            <w:pPr>
              <w:jc w:val="center"/>
            </w:pPr>
            <w:r>
              <w:t>*continue after GMAS</w:t>
            </w:r>
          </w:p>
        </w:tc>
      </w:tr>
      <w:tr w:rsidR="00510A0F">
        <w:trPr>
          <w:trHeight w:val="1240"/>
        </w:trPr>
        <w:tc>
          <w:tcPr>
            <w:tcW w:w="808" w:type="dxa"/>
            <w:shd w:val="clear" w:color="auto" w:fill="D9D9D9"/>
          </w:tcPr>
          <w:p w:rsidR="00510A0F" w:rsidRDefault="00B85516">
            <w:pPr>
              <w:ind w:left="113" w:right="113"/>
              <w:jc w:val="center"/>
              <w:rPr>
                <w:sz w:val="24"/>
                <w:szCs w:val="24"/>
              </w:rPr>
            </w:pPr>
            <w:r>
              <w:rPr>
                <w:sz w:val="24"/>
                <w:szCs w:val="24"/>
              </w:rPr>
              <w:t>Central</w:t>
            </w:r>
          </w:p>
          <w:p w:rsidR="00510A0F" w:rsidRDefault="00B85516">
            <w:pPr>
              <w:ind w:left="113" w:right="113"/>
              <w:jc w:val="center"/>
              <w:rPr>
                <w:sz w:val="24"/>
                <w:szCs w:val="24"/>
              </w:rPr>
            </w:pPr>
            <w:r>
              <w:rPr>
                <w:sz w:val="24"/>
                <w:szCs w:val="24"/>
              </w:rPr>
              <w:t>Idea</w:t>
            </w:r>
          </w:p>
        </w:tc>
        <w:tc>
          <w:tcPr>
            <w:tcW w:w="2430" w:type="dxa"/>
          </w:tcPr>
          <w:p w:rsidR="00510A0F" w:rsidRDefault="00B85516">
            <w:pPr>
              <w:spacing w:after="120"/>
              <w:jc w:val="center"/>
              <w:rPr>
                <w:b/>
                <w:color w:val="FF0000"/>
                <w:sz w:val="18"/>
                <w:szCs w:val="18"/>
              </w:rPr>
            </w:pPr>
            <w:r>
              <w:rPr>
                <w:b/>
                <w:color w:val="FF0000"/>
                <w:sz w:val="18"/>
                <w:szCs w:val="18"/>
              </w:rPr>
              <w:t>Risks may lead to discoveries or migration.</w:t>
            </w:r>
          </w:p>
          <w:p w:rsidR="00510A0F" w:rsidRDefault="00510A0F">
            <w:pPr>
              <w:jc w:val="center"/>
              <w:rPr>
                <w:color w:val="FF0000"/>
                <w:sz w:val="18"/>
                <w:szCs w:val="18"/>
              </w:rPr>
            </w:pPr>
          </w:p>
        </w:tc>
        <w:tc>
          <w:tcPr>
            <w:tcW w:w="2370" w:type="dxa"/>
          </w:tcPr>
          <w:p w:rsidR="00510A0F" w:rsidRDefault="00B85516">
            <w:pPr>
              <w:pBdr>
                <w:top w:val="nil"/>
                <w:left w:val="nil"/>
                <w:bottom w:val="nil"/>
                <w:right w:val="nil"/>
                <w:between w:val="nil"/>
              </w:pBdr>
              <w:tabs>
                <w:tab w:val="left" w:pos="907"/>
                <w:tab w:val="left" w:pos="1361"/>
                <w:tab w:val="left" w:pos="1814"/>
              </w:tabs>
              <w:spacing w:line="259" w:lineRule="auto"/>
              <w:ind w:left="360" w:hanging="454"/>
              <w:jc w:val="center"/>
              <w:rPr>
                <w:color w:val="FF0000"/>
                <w:sz w:val="18"/>
                <w:szCs w:val="18"/>
              </w:rPr>
            </w:pPr>
            <w:r>
              <w:rPr>
                <w:color w:val="FF0000"/>
                <w:sz w:val="18"/>
                <w:szCs w:val="18"/>
              </w:rPr>
              <w:t>Power is a driving force of conflict.</w:t>
            </w:r>
          </w:p>
          <w:p w:rsidR="00510A0F" w:rsidRDefault="00510A0F">
            <w:pPr>
              <w:jc w:val="center"/>
              <w:rPr>
                <w:color w:val="FF0000"/>
                <w:sz w:val="18"/>
                <w:szCs w:val="18"/>
              </w:rPr>
            </w:pPr>
          </w:p>
        </w:tc>
        <w:tc>
          <w:tcPr>
            <w:tcW w:w="2595" w:type="dxa"/>
          </w:tcPr>
          <w:p w:rsidR="00510A0F" w:rsidRDefault="00B85516">
            <w:pPr>
              <w:pBdr>
                <w:top w:val="nil"/>
                <w:left w:val="nil"/>
                <w:bottom w:val="nil"/>
                <w:right w:val="nil"/>
                <w:between w:val="nil"/>
              </w:pBdr>
              <w:tabs>
                <w:tab w:val="left" w:pos="907"/>
                <w:tab w:val="left" w:pos="1361"/>
                <w:tab w:val="left" w:pos="1814"/>
              </w:tabs>
              <w:ind w:left="-94" w:hanging="454"/>
              <w:jc w:val="center"/>
              <w:rPr>
                <w:color w:val="FF0000"/>
                <w:sz w:val="18"/>
                <w:szCs w:val="18"/>
              </w:rPr>
            </w:pPr>
            <w:r>
              <w:rPr>
                <w:color w:val="FF0000"/>
                <w:sz w:val="18"/>
                <w:szCs w:val="18"/>
              </w:rPr>
              <w:t xml:space="preserve">       </w:t>
            </w:r>
            <w:r>
              <w:rPr>
                <w:color w:val="FF0000"/>
                <w:sz w:val="18"/>
                <w:szCs w:val="18"/>
              </w:rPr>
              <w:t>Organization in syst</w:t>
            </w:r>
            <w:r>
              <w:rPr>
                <w:color w:val="FF0000"/>
                <w:sz w:val="18"/>
                <w:szCs w:val="18"/>
              </w:rPr>
              <w:t>ems influence</w:t>
            </w:r>
          </w:p>
          <w:p w:rsidR="00510A0F" w:rsidRDefault="00B85516">
            <w:pPr>
              <w:pBdr>
                <w:top w:val="nil"/>
                <w:left w:val="nil"/>
                <w:bottom w:val="nil"/>
                <w:right w:val="nil"/>
                <w:between w:val="nil"/>
              </w:pBdr>
              <w:tabs>
                <w:tab w:val="left" w:pos="907"/>
                <w:tab w:val="left" w:pos="1361"/>
                <w:tab w:val="left" w:pos="1814"/>
              </w:tabs>
              <w:ind w:left="-94" w:hanging="454"/>
              <w:jc w:val="center"/>
              <w:rPr>
                <w:color w:val="FF0000"/>
                <w:sz w:val="18"/>
                <w:szCs w:val="18"/>
              </w:rPr>
            </w:pPr>
            <w:proofErr w:type="gramStart"/>
            <w:r>
              <w:rPr>
                <w:color w:val="FF0000"/>
                <w:sz w:val="18"/>
                <w:szCs w:val="18"/>
              </w:rPr>
              <w:t>order</w:t>
            </w:r>
            <w:proofErr w:type="gramEnd"/>
            <w:r>
              <w:rPr>
                <w:color w:val="FF0000"/>
                <w:sz w:val="18"/>
                <w:szCs w:val="18"/>
              </w:rPr>
              <w:t xml:space="preserve"> or change. </w:t>
            </w:r>
          </w:p>
          <w:p w:rsidR="00510A0F" w:rsidRDefault="00510A0F">
            <w:pPr>
              <w:jc w:val="center"/>
              <w:rPr>
                <w:color w:val="FF0000"/>
                <w:sz w:val="18"/>
                <w:szCs w:val="18"/>
              </w:rPr>
            </w:pPr>
          </w:p>
        </w:tc>
        <w:tc>
          <w:tcPr>
            <w:tcW w:w="2550" w:type="dxa"/>
          </w:tcPr>
          <w:p w:rsidR="00510A0F" w:rsidRDefault="00B85516">
            <w:pPr>
              <w:pBdr>
                <w:top w:val="nil"/>
                <w:left w:val="nil"/>
                <w:bottom w:val="nil"/>
                <w:right w:val="nil"/>
                <w:between w:val="nil"/>
              </w:pBdr>
              <w:spacing w:before="100" w:after="100"/>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Environmental and human impact facilitate continual change in the world.</w:t>
            </w:r>
          </w:p>
        </w:tc>
        <w:tc>
          <w:tcPr>
            <w:tcW w:w="2355" w:type="dxa"/>
          </w:tcPr>
          <w:p w:rsidR="00510A0F" w:rsidRDefault="00B85516">
            <w:pPr>
              <w:spacing w:after="120"/>
              <w:jc w:val="center"/>
              <w:rPr>
                <w:color w:val="FF0000"/>
                <w:sz w:val="18"/>
                <w:szCs w:val="18"/>
              </w:rPr>
            </w:pPr>
            <w:r>
              <w:rPr>
                <w:color w:val="FF0000"/>
                <w:sz w:val="18"/>
                <w:szCs w:val="18"/>
              </w:rPr>
              <w:t>Diversity and relationships shape who we are and how we live.</w:t>
            </w:r>
          </w:p>
        </w:tc>
        <w:tc>
          <w:tcPr>
            <w:tcW w:w="2223" w:type="dxa"/>
          </w:tcPr>
          <w:p w:rsidR="00510A0F" w:rsidRDefault="00B85516">
            <w:pPr>
              <w:jc w:val="center"/>
              <w:rPr>
                <w:color w:val="FF0000"/>
                <w:sz w:val="18"/>
                <w:szCs w:val="18"/>
              </w:rPr>
            </w:pPr>
            <w:r>
              <w:rPr>
                <w:color w:val="FF0000"/>
                <w:sz w:val="18"/>
                <w:szCs w:val="18"/>
              </w:rPr>
              <w:t>Freedoms are shaped by societal beliefs and values</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Key Concepts</w:t>
            </w:r>
          </w:p>
        </w:tc>
        <w:tc>
          <w:tcPr>
            <w:tcW w:w="2430" w:type="dxa"/>
          </w:tcPr>
          <w:p w:rsidR="00510A0F" w:rsidRDefault="00B85516">
            <w:pPr>
              <w:widowControl w:val="0"/>
              <w:pBdr>
                <w:top w:val="nil"/>
                <w:left w:val="nil"/>
                <w:bottom w:val="nil"/>
                <w:right w:val="nil"/>
                <w:between w:val="nil"/>
              </w:pBdr>
              <w:spacing w:after="120"/>
              <w:jc w:val="center"/>
              <w:rPr>
                <w:color w:val="0070C0"/>
                <w:sz w:val="18"/>
                <w:szCs w:val="18"/>
              </w:rPr>
            </w:pPr>
            <w:r>
              <w:rPr>
                <w:color w:val="0070C0"/>
                <w:sz w:val="18"/>
                <w:szCs w:val="18"/>
              </w:rPr>
              <w:t>Function, Reflection, Change</w:t>
            </w:r>
          </w:p>
          <w:p w:rsidR="00510A0F" w:rsidRDefault="00B85516">
            <w:pPr>
              <w:widowControl w:val="0"/>
              <w:pBdr>
                <w:top w:val="nil"/>
                <w:left w:val="nil"/>
                <w:bottom w:val="nil"/>
                <w:right w:val="nil"/>
                <w:between w:val="nil"/>
              </w:pBdr>
              <w:spacing w:after="120"/>
              <w:rPr>
                <w:color w:val="FF0000"/>
                <w:sz w:val="18"/>
                <w:szCs w:val="18"/>
              </w:rPr>
            </w:pPr>
            <w:bookmarkStart w:id="1" w:name="_gjdgxs" w:colFirst="0" w:colLast="0"/>
            <w:bookmarkEnd w:id="1"/>
            <w:r>
              <w:rPr>
                <w:color w:val="FF0000"/>
                <w:sz w:val="18"/>
                <w:szCs w:val="18"/>
              </w:rPr>
              <w:t xml:space="preserve">Function, connection, causation </w:t>
            </w:r>
          </w:p>
          <w:p w:rsidR="00510A0F" w:rsidRDefault="00510A0F">
            <w:pPr>
              <w:jc w:val="center"/>
              <w:rPr>
                <w:color w:val="0070C0"/>
                <w:sz w:val="18"/>
                <w:szCs w:val="18"/>
              </w:rPr>
            </w:pPr>
          </w:p>
        </w:tc>
        <w:tc>
          <w:tcPr>
            <w:tcW w:w="2370" w:type="dxa"/>
          </w:tcPr>
          <w:p w:rsidR="00510A0F" w:rsidRDefault="00B85516">
            <w:pPr>
              <w:tabs>
                <w:tab w:val="left" w:pos="360"/>
                <w:tab w:val="left" w:pos="1800"/>
                <w:tab w:val="left" w:pos="3240"/>
                <w:tab w:val="left" w:pos="4680"/>
              </w:tabs>
              <w:ind w:left="187"/>
              <w:jc w:val="center"/>
              <w:rPr>
                <w:color w:val="0070C0"/>
                <w:sz w:val="18"/>
                <w:szCs w:val="18"/>
              </w:rPr>
            </w:pPr>
            <w:r>
              <w:rPr>
                <w:color w:val="0070C0"/>
                <w:sz w:val="18"/>
                <w:szCs w:val="18"/>
              </w:rPr>
              <w:t>Form, Responsibility,</w:t>
            </w:r>
          </w:p>
          <w:p w:rsidR="00510A0F" w:rsidRDefault="00B85516">
            <w:pPr>
              <w:tabs>
                <w:tab w:val="left" w:pos="360"/>
                <w:tab w:val="left" w:pos="1800"/>
                <w:tab w:val="left" w:pos="3240"/>
                <w:tab w:val="left" w:pos="4680"/>
              </w:tabs>
              <w:ind w:left="187"/>
              <w:jc w:val="center"/>
              <w:rPr>
                <w:color w:val="0070C0"/>
                <w:sz w:val="18"/>
                <w:szCs w:val="18"/>
              </w:rPr>
            </w:pPr>
            <w:r>
              <w:rPr>
                <w:color w:val="0070C0"/>
                <w:sz w:val="18"/>
                <w:szCs w:val="18"/>
              </w:rPr>
              <w:t>Reflection</w:t>
            </w:r>
          </w:p>
          <w:p w:rsidR="00510A0F" w:rsidRDefault="00510A0F">
            <w:pPr>
              <w:jc w:val="center"/>
              <w:rPr>
                <w:color w:val="0070C0"/>
                <w:sz w:val="18"/>
                <w:szCs w:val="18"/>
              </w:rPr>
            </w:pPr>
          </w:p>
        </w:tc>
        <w:tc>
          <w:tcPr>
            <w:tcW w:w="2595" w:type="dxa"/>
          </w:tcPr>
          <w:p w:rsidR="00510A0F" w:rsidRDefault="00B85516">
            <w:pPr>
              <w:jc w:val="center"/>
              <w:rPr>
                <w:color w:val="0070C0"/>
                <w:sz w:val="18"/>
                <w:szCs w:val="18"/>
              </w:rPr>
            </w:pPr>
            <w:r>
              <w:rPr>
                <w:color w:val="0070C0"/>
                <w:sz w:val="18"/>
                <w:szCs w:val="18"/>
              </w:rPr>
              <w:t>Form, Connection, Causation</w:t>
            </w:r>
          </w:p>
        </w:tc>
        <w:tc>
          <w:tcPr>
            <w:tcW w:w="2550" w:type="dxa"/>
          </w:tcPr>
          <w:p w:rsidR="00510A0F" w:rsidRDefault="00B85516">
            <w:pPr>
              <w:tabs>
                <w:tab w:val="left" w:pos="360"/>
                <w:tab w:val="left" w:pos="1800"/>
                <w:tab w:val="left" w:pos="3240"/>
                <w:tab w:val="left" w:pos="4680"/>
              </w:tabs>
              <w:ind w:left="187"/>
              <w:jc w:val="center"/>
              <w:rPr>
                <w:color w:val="0070C0"/>
                <w:sz w:val="18"/>
                <w:szCs w:val="18"/>
              </w:rPr>
            </w:pPr>
            <w:r>
              <w:rPr>
                <w:color w:val="0070C0"/>
                <w:sz w:val="18"/>
                <w:szCs w:val="18"/>
              </w:rPr>
              <w:t>Function, Responsibility, Reflection</w:t>
            </w:r>
          </w:p>
        </w:tc>
        <w:tc>
          <w:tcPr>
            <w:tcW w:w="2355" w:type="dxa"/>
          </w:tcPr>
          <w:p w:rsidR="00510A0F" w:rsidRDefault="00B85516">
            <w:pPr>
              <w:widowControl w:val="0"/>
              <w:pBdr>
                <w:top w:val="nil"/>
                <w:left w:val="nil"/>
                <w:bottom w:val="nil"/>
                <w:right w:val="nil"/>
                <w:between w:val="nil"/>
              </w:pBdr>
              <w:spacing w:after="120"/>
              <w:jc w:val="center"/>
              <w:rPr>
                <w:color w:val="0070C0"/>
                <w:sz w:val="18"/>
                <w:szCs w:val="18"/>
              </w:rPr>
            </w:pPr>
            <w:r>
              <w:rPr>
                <w:color w:val="0070C0"/>
                <w:sz w:val="18"/>
                <w:szCs w:val="18"/>
              </w:rPr>
              <w:t>Connection, Causation, Change</w:t>
            </w:r>
          </w:p>
          <w:p w:rsidR="00510A0F" w:rsidRDefault="00510A0F">
            <w:pPr>
              <w:jc w:val="center"/>
              <w:rPr>
                <w:color w:val="0070C0"/>
                <w:sz w:val="18"/>
                <w:szCs w:val="18"/>
              </w:rPr>
            </w:pPr>
          </w:p>
        </w:tc>
        <w:tc>
          <w:tcPr>
            <w:tcW w:w="2223" w:type="dxa"/>
          </w:tcPr>
          <w:p w:rsidR="00510A0F" w:rsidRDefault="00B85516">
            <w:pPr>
              <w:jc w:val="center"/>
              <w:rPr>
                <w:color w:val="0070C0"/>
                <w:sz w:val="18"/>
                <w:szCs w:val="18"/>
              </w:rPr>
            </w:pPr>
            <w:r>
              <w:rPr>
                <w:color w:val="0070C0"/>
                <w:sz w:val="18"/>
                <w:szCs w:val="18"/>
              </w:rPr>
              <w:t>Causation, Perspective, Responsibility</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lastRenderedPageBreak/>
              <w:t>Related Concepts</w:t>
            </w:r>
          </w:p>
        </w:tc>
        <w:tc>
          <w:tcPr>
            <w:tcW w:w="2430" w:type="dxa"/>
          </w:tcPr>
          <w:p w:rsidR="00510A0F" w:rsidRDefault="00B85516">
            <w:pPr>
              <w:spacing w:after="120"/>
              <w:jc w:val="center"/>
              <w:rPr>
                <w:color w:val="0070C0"/>
                <w:sz w:val="18"/>
                <w:szCs w:val="18"/>
              </w:rPr>
            </w:pPr>
            <w:r>
              <w:rPr>
                <w:color w:val="0070C0"/>
                <w:sz w:val="18"/>
                <w:szCs w:val="18"/>
              </w:rPr>
              <w:t>systems, evidence, responsibility, adaptation &amp; cycles</w:t>
            </w:r>
          </w:p>
          <w:p w:rsidR="00510A0F" w:rsidRDefault="00510A0F">
            <w:pPr>
              <w:jc w:val="center"/>
              <w:rPr>
                <w:color w:val="0070C0"/>
                <w:sz w:val="18"/>
                <w:szCs w:val="18"/>
              </w:rPr>
            </w:pPr>
          </w:p>
        </w:tc>
        <w:tc>
          <w:tcPr>
            <w:tcW w:w="2370" w:type="dxa"/>
          </w:tcPr>
          <w:p w:rsidR="00510A0F" w:rsidRDefault="00510A0F">
            <w:pPr>
              <w:jc w:val="center"/>
              <w:rPr>
                <w:color w:val="0070C0"/>
                <w:sz w:val="18"/>
                <w:szCs w:val="18"/>
              </w:rPr>
            </w:pPr>
          </w:p>
        </w:tc>
        <w:tc>
          <w:tcPr>
            <w:tcW w:w="2595" w:type="dxa"/>
          </w:tcPr>
          <w:p w:rsidR="00510A0F" w:rsidRDefault="00510A0F">
            <w:pPr>
              <w:jc w:val="center"/>
              <w:rPr>
                <w:color w:val="0070C0"/>
                <w:sz w:val="18"/>
                <w:szCs w:val="18"/>
              </w:rPr>
            </w:pPr>
          </w:p>
        </w:tc>
        <w:tc>
          <w:tcPr>
            <w:tcW w:w="2550" w:type="dxa"/>
          </w:tcPr>
          <w:p w:rsidR="00510A0F" w:rsidRDefault="00510A0F">
            <w:pPr>
              <w:jc w:val="center"/>
              <w:rPr>
                <w:color w:val="0070C0"/>
                <w:sz w:val="18"/>
                <w:szCs w:val="18"/>
              </w:rPr>
            </w:pPr>
          </w:p>
        </w:tc>
        <w:tc>
          <w:tcPr>
            <w:tcW w:w="2355" w:type="dxa"/>
          </w:tcPr>
          <w:p w:rsidR="00510A0F" w:rsidRDefault="00B85516">
            <w:pPr>
              <w:spacing w:after="120"/>
              <w:jc w:val="center"/>
              <w:rPr>
                <w:color w:val="0070C0"/>
                <w:sz w:val="18"/>
                <w:szCs w:val="18"/>
              </w:rPr>
            </w:pPr>
            <w:r>
              <w:rPr>
                <w:color w:val="0070C0"/>
                <w:sz w:val="18"/>
                <w:szCs w:val="18"/>
              </w:rPr>
              <w:t>relationships, pattern, adaptation, sequences, impact</w:t>
            </w:r>
          </w:p>
          <w:p w:rsidR="00510A0F" w:rsidRDefault="00510A0F">
            <w:pPr>
              <w:jc w:val="center"/>
              <w:rPr>
                <w:color w:val="0070C0"/>
                <w:sz w:val="18"/>
                <w:szCs w:val="18"/>
              </w:rPr>
            </w:pPr>
          </w:p>
        </w:tc>
        <w:tc>
          <w:tcPr>
            <w:tcW w:w="2223" w:type="dxa"/>
          </w:tcPr>
          <w:p w:rsidR="00510A0F" w:rsidRDefault="00510A0F">
            <w:pPr>
              <w:jc w:val="center"/>
              <w:rPr>
                <w:color w:val="0070C0"/>
                <w:sz w:val="18"/>
                <w:szCs w:val="18"/>
              </w:rPr>
            </w:pP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Lines of Inquiry</w:t>
            </w:r>
          </w:p>
          <w:p w:rsidR="00510A0F" w:rsidRDefault="00510A0F">
            <w:pPr>
              <w:ind w:left="113" w:right="113"/>
              <w:jc w:val="center"/>
              <w:rPr>
                <w:sz w:val="24"/>
                <w:szCs w:val="24"/>
              </w:rPr>
            </w:pPr>
          </w:p>
        </w:tc>
        <w:tc>
          <w:tcPr>
            <w:tcW w:w="2430" w:type="dxa"/>
          </w:tcPr>
          <w:p w:rsidR="00510A0F" w:rsidRDefault="00B85516">
            <w:pPr>
              <w:pBdr>
                <w:top w:val="nil"/>
                <w:left w:val="nil"/>
                <w:bottom w:val="nil"/>
                <w:right w:val="nil"/>
                <w:between w:val="nil"/>
              </w:pBdr>
              <w:spacing w:line="259" w:lineRule="auto"/>
              <w:rPr>
                <w:sz w:val="20"/>
                <w:szCs w:val="20"/>
              </w:rPr>
            </w:pPr>
            <w:r>
              <w:rPr>
                <w:sz w:val="20"/>
                <w:szCs w:val="20"/>
              </w:rPr>
              <w:t>An inquiry into:</w:t>
            </w:r>
          </w:p>
          <w:p w:rsidR="00510A0F" w:rsidRDefault="00510A0F">
            <w:pPr>
              <w:pBdr>
                <w:top w:val="nil"/>
                <w:left w:val="nil"/>
                <w:bottom w:val="nil"/>
                <w:right w:val="nil"/>
                <w:between w:val="nil"/>
              </w:pBdr>
              <w:spacing w:line="259" w:lineRule="auto"/>
              <w:rPr>
                <w:sz w:val="20"/>
                <w:szCs w:val="20"/>
              </w:rPr>
            </w:pPr>
          </w:p>
          <w:p w:rsidR="00510A0F" w:rsidRDefault="00B85516">
            <w:pPr>
              <w:numPr>
                <w:ilvl w:val="0"/>
                <w:numId w:val="1"/>
              </w:numPr>
              <w:pBdr>
                <w:top w:val="nil"/>
                <w:left w:val="nil"/>
                <w:bottom w:val="nil"/>
                <w:right w:val="nil"/>
                <w:between w:val="nil"/>
              </w:pBdr>
              <w:spacing w:line="259" w:lineRule="auto"/>
              <w:contextualSpacing/>
              <w:rPr>
                <w:sz w:val="20"/>
                <w:szCs w:val="20"/>
              </w:rPr>
            </w:pPr>
            <w:proofErr w:type="gramStart"/>
            <w:r>
              <w:rPr>
                <w:sz w:val="20"/>
                <w:szCs w:val="20"/>
              </w:rPr>
              <w:t>how</w:t>
            </w:r>
            <w:proofErr w:type="gramEnd"/>
            <w:r>
              <w:rPr>
                <w:sz w:val="20"/>
                <w:szCs w:val="20"/>
              </w:rPr>
              <w:t xml:space="preserve"> r</w:t>
            </w:r>
            <w:r>
              <w:rPr>
                <w:sz w:val="20"/>
                <w:szCs w:val="20"/>
              </w:rPr>
              <w:t>isk-taking can lead to  discovery</w:t>
            </w:r>
            <w:r>
              <w:rPr>
                <w:sz w:val="20"/>
                <w:szCs w:val="20"/>
              </w:rPr>
              <w:t>.</w:t>
            </w:r>
          </w:p>
          <w:p w:rsidR="00510A0F" w:rsidRDefault="00B85516">
            <w:pPr>
              <w:numPr>
                <w:ilvl w:val="0"/>
                <w:numId w:val="1"/>
              </w:numPr>
              <w:pBdr>
                <w:top w:val="nil"/>
                <w:left w:val="nil"/>
                <w:bottom w:val="nil"/>
                <w:right w:val="nil"/>
                <w:between w:val="nil"/>
              </w:pBdr>
              <w:spacing w:line="259" w:lineRule="auto"/>
              <w:contextualSpacing/>
              <w:rPr>
                <w:sz w:val="20"/>
                <w:szCs w:val="20"/>
              </w:rPr>
            </w:pPr>
            <w:proofErr w:type="gramStart"/>
            <w:r>
              <w:rPr>
                <w:sz w:val="20"/>
                <w:szCs w:val="20"/>
              </w:rPr>
              <w:t>how</w:t>
            </w:r>
            <w:proofErr w:type="gramEnd"/>
            <w:r>
              <w:rPr>
                <w:sz w:val="20"/>
                <w:szCs w:val="20"/>
              </w:rPr>
              <w:t xml:space="preserve"> r</w:t>
            </w:r>
            <w:r>
              <w:rPr>
                <w:sz w:val="20"/>
                <w:szCs w:val="20"/>
              </w:rPr>
              <w:t>isk-taking can lead to migration.</w:t>
            </w:r>
          </w:p>
          <w:p w:rsidR="00510A0F" w:rsidRDefault="00B85516">
            <w:pPr>
              <w:numPr>
                <w:ilvl w:val="0"/>
                <w:numId w:val="1"/>
              </w:numPr>
              <w:pBdr>
                <w:top w:val="nil"/>
                <w:left w:val="nil"/>
                <w:bottom w:val="nil"/>
                <w:right w:val="nil"/>
                <w:between w:val="nil"/>
              </w:pBdr>
              <w:spacing w:after="160" w:line="259" w:lineRule="auto"/>
              <w:contextualSpacing/>
              <w:rPr>
                <w:sz w:val="20"/>
                <w:szCs w:val="20"/>
              </w:rPr>
            </w:pPr>
            <w:proofErr w:type="gramStart"/>
            <w:r>
              <w:rPr>
                <w:sz w:val="20"/>
                <w:szCs w:val="20"/>
              </w:rPr>
              <w:t>how</w:t>
            </w:r>
            <w:proofErr w:type="gramEnd"/>
            <w:r>
              <w:rPr>
                <w:sz w:val="20"/>
                <w:szCs w:val="20"/>
              </w:rPr>
              <w:t xml:space="preserve"> r</w:t>
            </w:r>
            <w:r>
              <w:rPr>
                <w:sz w:val="20"/>
                <w:szCs w:val="20"/>
              </w:rPr>
              <w:t>isk-taking can lead to change.</w:t>
            </w:r>
          </w:p>
        </w:tc>
        <w:tc>
          <w:tcPr>
            <w:tcW w:w="2370" w:type="dxa"/>
          </w:tcPr>
          <w:p w:rsidR="00510A0F" w:rsidRDefault="00B85516">
            <w:pPr>
              <w:spacing w:line="259" w:lineRule="auto"/>
              <w:rPr>
                <w:sz w:val="20"/>
                <w:szCs w:val="20"/>
              </w:rPr>
            </w:pPr>
            <w:r>
              <w:rPr>
                <w:sz w:val="20"/>
                <w:szCs w:val="20"/>
              </w:rPr>
              <w:t>An inquiry into:</w:t>
            </w:r>
          </w:p>
          <w:p w:rsidR="00510A0F" w:rsidRDefault="00510A0F">
            <w:pPr>
              <w:spacing w:line="259" w:lineRule="auto"/>
              <w:rPr>
                <w:sz w:val="20"/>
                <w:szCs w:val="20"/>
              </w:rPr>
            </w:pPr>
          </w:p>
          <w:p w:rsidR="00510A0F" w:rsidRDefault="00B85516">
            <w:pPr>
              <w:numPr>
                <w:ilvl w:val="0"/>
                <w:numId w:val="1"/>
              </w:numPr>
              <w:pBdr>
                <w:top w:val="nil"/>
                <w:left w:val="nil"/>
                <w:bottom w:val="nil"/>
                <w:right w:val="nil"/>
                <w:between w:val="nil"/>
              </w:pBdr>
              <w:tabs>
                <w:tab w:val="left" w:pos="540"/>
              </w:tabs>
              <w:spacing w:after="120"/>
              <w:rPr>
                <w:color w:val="000000"/>
                <w:sz w:val="20"/>
                <w:szCs w:val="20"/>
              </w:rPr>
            </w:pPr>
            <w:proofErr w:type="gramStart"/>
            <w:r>
              <w:rPr>
                <w:sz w:val="20"/>
                <w:szCs w:val="20"/>
              </w:rPr>
              <w:t>w</w:t>
            </w:r>
            <w:r>
              <w:rPr>
                <w:color w:val="000000"/>
                <w:sz w:val="20"/>
                <w:szCs w:val="20"/>
              </w:rPr>
              <w:t>hich</w:t>
            </w:r>
            <w:proofErr w:type="gramEnd"/>
            <w:r>
              <w:rPr>
                <w:color w:val="000000"/>
                <w:sz w:val="20"/>
                <w:szCs w:val="20"/>
              </w:rPr>
              <w:t xml:space="preserve"> factors  need to be considered when using power. </w:t>
            </w:r>
          </w:p>
          <w:p w:rsidR="00510A0F" w:rsidRDefault="00B85516">
            <w:pPr>
              <w:numPr>
                <w:ilvl w:val="0"/>
                <w:numId w:val="1"/>
              </w:numPr>
              <w:pBdr>
                <w:top w:val="nil"/>
                <w:left w:val="nil"/>
                <w:bottom w:val="nil"/>
                <w:right w:val="nil"/>
                <w:between w:val="nil"/>
              </w:pBdr>
              <w:tabs>
                <w:tab w:val="left" w:pos="540"/>
              </w:tabs>
              <w:spacing w:after="120"/>
              <w:rPr>
                <w:color w:val="000000"/>
                <w:sz w:val="20"/>
                <w:szCs w:val="20"/>
              </w:rPr>
            </w:pPr>
            <w:proofErr w:type="gramStart"/>
            <w:r>
              <w:rPr>
                <w:sz w:val="20"/>
                <w:szCs w:val="20"/>
              </w:rPr>
              <w:t>what</w:t>
            </w:r>
            <w:proofErr w:type="gramEnd"/>
            <w:r>
              <w:rPr>
                <w:sz w:val="20"/>
                <w:szCs w:val="20"/>
              </w:rPr>
              <w:t xml:space="preserve"> drives conflict.</w:t>
            </w:r>
          </w:p>
          <w:p w:rsidR="00510A0F" w:rsidRDefault="00B85516">
            <w:pPr>
              <w:numPr>
                <w:ilvl w:val="0"/>
                <w:numId w:val="1"/>
              </w:numPr>
              <w:pBdr>
                <w:top w:val="nil"/>
                <w:left w:val="nil"/>
                <w:bottom w:val="nil"/>
                <w:right w:val="nil"/>
                <w:between w:val="nil"/>
              </w:pBdr>
              <w:tabs>
                <w:tab w:val="left" w:pos="540"/>
              </w:tabs>
              <w:spacing w:after="120"/>
              <w:rPr>
                <w:sz w:val="20"/>
                <w:szCs w:val="20"/>
              </w:rPr>
            </w:pPr>
            <w:proofErr w:type="gramStart"/>
            <w:r>
              <w:rPr>
                <w:sz w:val="20"/>
                <w:szCs w:val="20"/>
              </w:rPr>
              <w:t>the</w:t>
            </w:r>
            <w:proofErr w:type="gramEnd"/>
            <w:r>
              <w:rPr>
                <w:sz w:val="20"/>
                <w:szCs w:val="20"/>
              </w:rPr>
              <w:t xml:space="preserve"> relationship between power and conflict.</w:t>
            </w:r>
          </w:p>
          <w:p w:rsidR="00510A0F" w:rsidRDefault="00510A0F">
            <w:pPr>
              <w:rPr>
                <w:sz w:val="20"/>
                <w:szCs w:val="20"/>
              </w:rPr>
            </w:pPr>
          </w:p>
        </w:tc>
        <w:tc>
          <w:tcPr>
            <w:tcW w:w="2595" w:type="dxa"/>
          </w:tcPr>
          <w:p w:rsidR="00510A0F" w:rsidRDefault="00B85516">
            <w:pPr>
              <w:pBdr>
                <w:top w:val="nil"/>
                <w:left w:val="nil"/>
                <w:bottom w:val="nil"/>
                <w:right w:val="nil"/>
                <w:between w:val="nil"/>
              </w:pBdr>
              <w:tabs>
                <w:tab w:val="left" w:pos="540"/>
              </w:tabs>
              <w:spacing w:after="120"/>
              <w:rPr>
                <w:sz w:val="20"/>
                <w:szCs w:val="20"/>
              </w:rPr>
            </w:pPr>
            <w:r>
              <w:rPr>
                <w:sz w:val="20"/>
                <w:szCs w:val="20"/>
              </w:rPr>
              <w:t>An inquiry into:</w:t>
            </w:r>
          </w:p>
          <w:p w:rsidR="00510A0F" w:rsidRDefault="00510A0F">
            <w:pPr>
              <w:pBdr>
                <w:top w:val="nil"/>
                <w:left w:val="nil"/>
                <w:bottom w:val="nil"/>
                <w:right w:val="nil"/>
                <w:between w:val="nil"/>
              </w:pBdr>
              <w:tabs>
                <w:tab w:val="left" w:pos="540"/>
              </w:tabs>
              <w:spacing w:after="120"/>
              <w:rPr>
                <w:sz w:val="20"/>
                <w:szCs w:val="20"/>
              </w:rPr>
            </w:pPr>
          </w:p>
          <w:p w:rsidR="00510A0F" w:rsidRDefault="00B85516">
            <w:pPr>
              <w:numPr>
                <w:ilvl w:val="0"/>
                <w:numId w:val="1"/>
              </w:numPr>
              <w:pBdr>
                <w:top w:val="nil"/>
                <w:left w:val="nil"/>
                <w:bottom w:val="nil"/>
                <w:right w:val="nil"/>
                <w:between w:val="nil"/>
              </w:pBdr>
              <w:tabs>
                <w:tab w:val="left" w:pos="540"/>
              </w:tabs>
              <w:spacing w:after="120"/>
              <w:rPr>
                <w:sz w:val="20"/>
                <w:szCs w:val="20"/>
              </w:rPr>
            </w:pPr>
            <w:proofErr w:type="gramStart"/>
            <w:r>
              <w:rPr>
                <w:sz w:val="20"/>
                <w:szCs w:val="20"/>
              </w:rPr>
              <w:t>why</w:t>
            </w:r>
            <w:proofErr w:type="gramEnd"/>
            <w:r>
              <w:rPr>
                <w:sz w:val="20"/>
                <w:szCs w:val="20"/>
              </w:rPr>
              <w:t xml:space="preserve"> organized systems are necessary.</w:t>
            </w:r>
          </w:p>
          <w:p w:rsidR="00510A0F" w:rsidRDefault="00B85516">
            <w:pPr>
              <w:numPr>
                <w:ilvl w:val="0"/>
                <w:numId w:val="1"/>
              </w:numPr>
              <w:pBdr>
                <w:top w:val="nil"/>
                <w:left w:val="nil"/>
                <w:bottom w:val="nil"/>
                <w:right w:val="nil"/>
                <w:between w:val="nil"/>
              </w:pBdr>
              <w:tabs>
                <w:tab w:val="left" w:pos="540"/>
              </w:tabs>
              <w:spacing w:after="120"/>
              <w:rPr>
                <w:sz w:val="20"/>
                <w:szCs w:val="20"/>
              </w:rPr>
            </w:pPr>
            <w:r>
              <w:rPr>
                <w:sz w:val="20"/>
                <w:szCs w:val="20"/>
              </w:rPr>
              <w:t>how  organization shapes systems</w:t>
            </w:r>
          </w:p>
          <w:p w:rsidR="00510A0F" w:rsidRDefault="00B85516">
            <w:pPr>
              <w:numPr>
                <w:ilvl w:val="0"/>
                <w:numId w:val="1"/>
              </w:numPr>
              <w:pBdr>
                <w:top w:val="nil"/>
                <w:left w:val="nil"/>
                <w:bottom w:val="nil"/>
                <w:right w:val="nil"/>
                <w:between w:val="nil"/>
              </w:pBdr>
              <w:tabs>
                <w:tab w:val="left" w:pos="540"/>
              </w:tabs>
              <w:spacing w:after="120"/>
              <w:rPr>
                <w:sz w:val="20"/>
                <w:szCs w:val="20"/>
              </w:rPr>
            </w:pPr>
            <w:proofErr w:type="gramStart"/>
            <w:r>
              <w:rPr>
                <w:sz w:val="20"/>
                <w:szCs w:val="20"/>
              </w:rPr>
              <w:t>how</w:t>
            </w:r>
            <w:proofErr w:type="gramEnd"/>
            <w:r>
              <w:rPr>
                <w:sz w:val="20"/>
                <w:szCs w:val="20"/>
              </w:rPr>
              <w:t xml:space="preserve"> does organization influences change.</w:t>
            </w:r>
          </w:p>
          <w:p w:rsidR="00510A0F" w:rsidRDefault="00510A0F">
            <w:pPr>
              <w:rPr>
                <w:sz w:val="18"/>
                <w:szCs w:val="18"/>
              </w:rPr>
            </w:pPr>
          </w:p>
        </w:tc>
        <w:tc>
          <w:tcPr>
            <w:tcW w:w="2550" w:type="dxa"/>
          </w:tcPr>
          <w:p w:rsidR="00510A0F" w:rsidRDefault="00B85516">
            <w:pPr>
              <w:spacing w:line="259" w:lineRule="auto"/>
              <w:rPr>
                <w:sz w:val="20"/>
                <w:szCs w:val="20"/>
              </w:rPr>
            </w:pPr>
            <w:r>
              <w:rPr>
                <w:sz w:val="20"/>
                <w:szCs w:val="20"/>
              </w:rPr>
              <w:t>An inquiry into:</w:t>
            </w:r>
          </w:p>
          <w:p w:rsidR="00510A0F" w:rsidRDefault="00510A0F">
            <w:pPr>
              <w:pBdr>
                <w:top w:val="nil"/>
                <w:left w:val="nil"/>
                <w:bottom w:val="nil"/>
                <w:right w:val="nil"/>
                <w:between w:val="nil"/>
              </w:pBdr>
              <w:spacing w:line="259" w:lineRule="auto"/>
              <w:rPr>
                <w:color w:val="000000"/>
                <w:sz w:val="20"/>
                <w:szCs w:val="20"/>
              </w:rPr>
            </w:pPr>
          </w:p>
          <w:p w:rsidR="00510A0F" w:rsidRDefault="00510A0F">
            <w:pPr>
              <w:pBdr>
                <w:top w:val="nil"/>
                <w:left w:val="nil"/>
                <w:bottom w:val="nil"/>
                <w:right w:val="nil"/>
                <w:between w:val="nil"/>
              </w:pBdr>
              <w:spacing w:line="259" w:lineRule="auto"/>
              <w:rPr>
                <w:color w:val="000000"/>
                <w:sz w:val="20"/>
                <w:szCs w:val="20"/>
              </w:rPr>
            </w:pPr>
          </w:p>
          <w:p w:rsidR="00510A0F" w:rsidRDefault="00B85516">
            <w:pPr>
              <w:numPr>
                <w:ilvl w:val="0"/>
                <w:numId w:val="1"/>
              </w:numPr>
              <w:pBdr>
                <w:top w:val="nil"/>
                <w:left w:val="nil"/>
                <w:bottom w:val="nil"/>
                <w:right w:val="nil"/>
                <w:between w:val="nil"/>
              </w:pBdr>
              <w:spacing w:after="160" w:line="259" w:lineRule="auto"/>
              <w:contextualSpacing/>
              <w:rPr>
                <w:color w:val="000000"/>
                <w:sz w:val="20"/>
                <w:szCs w:val="20"/>
              </w:rPr>
            </w:pPr>
            <w:proofErr w:type="gramStart"/>
            <w:r>
              <w:rPr>
                <w:sz w:val="20"/>
                <w:szCs w:val="20"/>
              </w:rPr>
              <w:t>t</w:t>
            </w:r>
            <w:r>
              <w:rPr>
                <w:color w:val="000000"/>
                <w:sz w:val="20"/>
                <w:szCs w:val="20"/>
              </w:rPr>
              <w:t>he</w:t>
            </w:r>
            <w:proofErr w:type="gramEnd"/>
            <w:r>
              <w:rPr>
                <w:color w:val="000000"/>
                <w:sz w:val="20"/>
                <w:szCs w:val="20"/>
              </w:rPr>
              <w:t xml:space="preserve"> inevitability of change.</w:t>
            </w:r>
          </w:p>
          <w:p w:rsidR="00510A0F" w:rsidRDefault="00B85516">
            <w:pPr>
              <w:numPr>
                <w:ilvl w:val="0"/>
                <w:numId w:val="1"/>
              </w:numPr>
              <w:pBdr>
                <w:top w:val="nil"/>
                <w:left w:val="nil"/>
                <w:bottom w:val="nil"/>
                <w:right w:val="nil"/>
                <w:between w:val="nil"/>
              </w:pBdr>
              <w:spacing w:after="160" w:line="259" w:lineRule="auto"/>
              <w:contextualSpacing/>
              <w:rPr>
                <w:sz w:val="20"/>
                <w:szCs w:val="20"/>
              </w:rPr>
            </w:pPr>
            <w:proofErr w:type="gramStart"/>
            <w:r>
              <w:rPr>
                <w:sz w:val="20"/>
                <w:szCs w:val="20"/>
              </w:rPr>
              <w:t>how</w:t>
            </w:r>
            <w:proofErr w:type="gramEnd"/>
            <w:r>
              <w:rPr>
                <w:sz w:val="20"/>
                <w:szCs w:val="20"/>
              </w:rPr>
              <w:t xml:space="preserve"> humans change the world.</w:t>
            </w:r>
          </w:p>
        </w:tc>
        <w:tc>
          <w:tcPr>
            <w:tcW w:w="2355" w:type="dxa"/>
          </w:tcPr>
          <w:p w:rsidR="00510A0F" w:rsidRDefault="00B85516">
            <w:pPr>
              <w:spacing w:line="259" w:lineRule="auto"/>
              <w:rPr>
                <w:sz w:val="20"/>
                <w:szCs w:val="20"/>
              </w:rPr>
            </w:pPr>
            <w:r>
              <w:rPr>
                <w:sz w:val="20"/>
                <w:szCs w:val="20"/>
              </w:rPr>
              <w:t>An inquiry into:</w:t>
            </w:r>
          </w:p>
          <w:p w:rsidR="00510A0F" w:rsidRDefault="00510A0F">
            <w:pPr>
              <w:pBdr>
                <w:top w:val="nil"/>
                <w:left w:val="nil"/>
                <w:bottom w:val="nil"/>
                <w:right w:val="nil"/>
                <w:between w:val="nil"/>
              </w:pBdr>
              <w:spacing w:line="259" w:lineRule="auto"/>
              <w:rPr>
                <w:color w:val="000000"/>
                <w:sz w:val="20"/>
                <w:szCs w:val="20"/>
              </w:rPr>
            </w:pPr>
          </w:p>
          <w:p w:rsidR="00510A0F" w:rsidRDefault="00B85516">
            <w:pPr>
              <w:numPr>
                <w:ilvl w:val="0"/>
                <w:numId w:val="1"/>
              </w:numPr>
              <w:pBdr>
                <w:top w:val="nil"/>
                <w:left w:val="nil"/>
                <w:bottom w:val="nil"/>
                <w:right w:val="nil"/>
                <w:between w:val="nil"/>
              </w:pBdr>
              <w:spacing w:line="259" w:lineRule="auto"/>
              <w:contextualSpacing/>
              <w:rPr>
                <w:sz w:val="20"/>
                <w:szCs w:val="20"/>
              </w:rPr>
            </w:pPr>
            <w:r>
              <w:rPr>
                <w:sz w:val="20"/>
                <w:szCs w:val="20"/>
              </w:rPr>
              <w:t>the c</w:t>
            </w:r>
            <w:r>
              <w:rPr>
                <w:sz w:val="20"/>
                <w:szCs w:val="20"/>
              </w:rPr>
              <w:t>onnection between diversity and who we are</w:t>
            </w:r>
          </w:p>
          <w:p w:rsidR="00510A0F" w:rsidRDefault="00B85516">
            <w:pPr>
              <w:numPr>
                <w:ilvl w:val="0"/>
                <w:numId w:val="1"/>
              </w:numPr>
              <w:pBdr>
                <w:top w:val="nil"/>
                <w:left w:val="nil"/>
                <w:bottom w:val="nil"/>
                <w:right w:val="nil"/>
                <w:between w:val="nil"/>
              </w:pBdr>
              <w:spacing w:line="259" w:lineRule="auto"/>
              <w:contextualSpacing/>
              <w:rPr>
                <w:sz w:val="20"/>
                <w:szCs w:val="20"/>
              </w:rPr>
            </w:pPr>
            <w:r>
              <w:rPr>
                <w:sz w:val="20"/>
                <w:szCs w:val="20"/>
              </w:rPr>
              <w:t>h</w:t>
            </w:r>
            <w:r>
              <w:rPr>
                <w:sz w:val="20"/>
                <w:szCs w:val="20"/>
              </w:rPr>
              <w:t>ow diversity impacts how we live</w:t>
            </w:r>
          </w:p>
          <w:p w:rsidR="00510A0F" w:rsidRDefault="00B85516">
            <w:pPr>
              <w:numPr>
                <w:ilvl w:val="0"/>
                <w:numId w:val="1"/>
              </w:numPr>
              <w:pBdr>
                <w:top w:val="nil"/>
                <w:left w:val="nil"/>
                <w:bottom w:val="nil"/>
                <w:right w:val="nil"/>
                <w:between w:val="nil"/>
              </w:pBdr>
              <w:spacing w:after="120" w:line="259" w:lineRule="auto"/>
              <w:contextualSpacing/>
              <w:rPr>
                <w:sz w:val="20"/>
                <w:szCs w:val="20"/>
              </w:rPr>
            </w:pPr>
            <w:r>
              <w:rPr>
                <w:sz w:val="20"/>
                <w:szCs w:val="20"/>
              </w:rPr>
              <w:t>h</w:t>
            </w:r>
            <w:r>
              <w:rPr>
                <w:sz w:val="20"/>
                <w:szCs w:val="20"/>
              </w:rPr>
              <w:t>ow diversity impacts relationships</w:t>
            </w:r>
          </w:p>
          <w:p w:rsidR="00510A0F" w:rsidRDefault="00510A0F">
            <w:pPr>
              <w:rPr>
                <w:sz w:val="18"/>
                <w:szCs w:val="18"/>
              </w:rPr>
            </w:pPr>
          </w:p>
        </w:tc>
        <w:tc>
          <w:tcPr>
            <w:tcW w:w="2223" w:type="dxa"/>
          </w:tcPr>
          <w:p w:rsidR="00510A0F" w:rsidRDefault="00B85516">
            <w:pPr>
              <w:spacing w:line="259" w:lineRule="auto"/>
              <w:rPr>
                <w:sz w:val="20"/>
                <w:szCs w:val="20"/>
              </w:rPr>
            </w:pPr>
            <w:r>
              <w:rPr>
                <w:sz w:val="20"/>
                <w:szCs w:val="20"/>
              </w:rPr>
              <w:t>An inquiry into:</w:t>
            </w:r>
          </w:p>
          <w:p w:rsidR="00510A0F" w:rsidRDefault="00510A0F">
            <w:pPr>
              <w:spacing w:line="259" w:lineRule="auto"/>
              <w:rPr>
                <w:sz w:val="20"/>
                <w:szCs w:val="20"/>
              </w:rPr>
            </w:pPr>
          </w:p>
          <w:p w:rsidR="00510A0F" w:rsidRDefault="00B85516">
            <w:pPr>
              <w:numPr>
                <w:ilvl w:val="0"/>
                <w:numId w:val="1"/>
              </w:numPr>
              <w:pBdr>
                <w:top w:val="nil"/>
                <w:left w:val="nil"/>
                <w:bottom w:val="nil"/>
                <w:right w:val="nil"/>
                <w:between w:val="nil"/>
              </w:pBdr>
              <w:spacing w:after="120"/>
              <w:contextualSpacing/>
              <w:rPr>
                <w:color w:val="000000"/>
                <w:sz w:val="20"/>
                <w:szCs w:val="20"/>
              </w:rPr>
            </w:pPr>
            <w:proofErr w:type="gramStart"/>
            <w:r>
              <w:rPr>
                <w:sz w:val="20"/>
                <w:szCs w:val="20"/>
              </w:rPr>
              <w:t>h</w:t>
            </w:r>
            <w:r>
              <w:rPr>
                <w:color w:val="000000"/>
                <w:sz w:val="20"/>
                <w:szCs w:val="20"/>
              </w:rPr>
              <w:t>ow</w:t>
            </w:r>
            <w:proofErr w:type="gramEnd"/>
            <w:r>
              <w:rPr>
                <w:color w:val="000000"/>
                <w:sz w:val="20"/>
                <w:szCs w:val="20"/>
              </w:rPr>
              <w:t xml:space="preserve"> different </w:t>
            </w:r>
            <w:r>
              <w:rPr>
                <w:sz w:val="20"/>
                <w:szCs w:val="20"/>
              </w:rPr>
              <w:t xml:space="preserve">perspectives </w:t>
            </w:r>
            <w:r>
              <w:rPr>
                <w:color w:val="000000"/>
                <w:sz w:val="20"/>
                <w:szCs w:val="20"/>
              </w:rPr>
              <w:t xml:space="preserve">can lead to </w:t>
            </w:r>
            <w:r>
              <w:rPr>
                <w:sz w:val="20"/>
                <w:szCs w:val="20"/>
              </w:rPr>
              <w:t>freedom or inequality</w:t>
            </w:r>
            <w:r>
              <w:rPr>
                <w:color w:val="000000"/>
                <w:sz w:val="20"/>
                <w:szCs w:val="20"/>
              </w:rPr>
              <w:t>.</w:t>
            </w:r>
          </w:p>
          <w:p w:rsidR="00510A0F" w:rsidRDefault="00B85516">
            <w:pPr>
              <w:numPr>
                <w:ilvl w:val="0"/>
                <w:numId w:val="1"/>
              </w:numPr>
              <w:pBdr>
                <w:top w:val="nil"/>
                <w:left w:val="nil"/>
                <w:bottom w:val="nil"/>
                <w:right w:val="nil"/>
                <w:between w:val="nil"/>
              </w:pBdr>
              <w:contextualSpacing/>
              <w:rPr>
                <w:color w:val="000000"/>
                <w:sz w:val="20"/>
                <w:szCs w:val="20"/>
              </w:rPr>
            </w:pPr>
            <w:proofErr w:type="gramStart"/>
            <w:r>
              <w:rPr>
                <w:sz w:val="20"/>
                <w:szCs w:val="20"/>
              </w:rPr>
              <w:t>h</w:t>
            </w:r>
            <w:r>
              <w:rPr>
                <w:color w:val="000000"/>
                <w:sz w:val="20"/>
                <w:szCs w:val="20"/>
              </w:rPr>
              <w:t>ow</w:t>
            </w:r>
            <w:proofErr w:type="gramEnd"/>
            <w:r>
              <w:rPr>
                <w:color w:val="000000"/>
                <w:sz w:val="20"/>
                <w:szCs w:val="20"/>
              </w:rPr>
              <w:t xml:space="preserve"> where you live impacts how you live. </w:t>
            </w:r>
          </w:p>
          <w:p w:rsidR="00510A0F" w:rsidRDefault="00B85516">
            <w:pPr>
              <w:numPr>
                <w:ilvl w:val="0"/>
                <w:numId w:val="1"/>
              </w:numPr>
              <w:pBdr>
                <w:top w:val="nil"/>
                <w:left w:val="nil"/>
                <w:bottom w:val="nil"/>
                <w:right w:val="nil"/>
                <w:between w:val="nil"/>
              </w:pBdr>
              <w:spacing w:after="160"/>
              <w:contextualSpacing/>
              <w:rPr>
                <w:color w:val="000000"/>
                <w:sz w:val="20"/>
                <w:szCs w:val="20"/>
              </w:rPr>
            </w:pPr>
            <w:r>
              <w:rPr>
                <w:color w:val="000000"/>
                <w:sz w:val="20"/>
                <w:szCs w:val="20"/>
              </w:rPr>
              <w:t xml:space="preserve">how a </w:t>
            </w:r>
            <w:r>
              <w:rPr>
                <w:sz w:val="20"/>
                <w:szCs w:val="20"/>
              </w:rPr>
              <w:t>society’s values are formed</w:t>
            </w:r>
          </w:p>
          <w:p w:rsidR="00510A0F" w:rsidRDefault="00510A0F">
            <w:pPr>
              <w:rPr>
                <w:sz w:val="14"/>
                <w:szCs w:val="14"/>
              </w:rPr>
            </w:pP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Learner Profile</w:t>
            </w:r>
          </w:p>
        </w:tc>
        <w:tc>
          <w:tcPr>
            <w:tcW w:w="2430" w:type="dxa"/>
          </w:tcPr>
          <w:p w:rsidR="00510A0F" w:rsidRDefault="00B85516">
            <w:pPr>
              <w:rPr>
                <w:sz w:val="18"/>
                <w:szCs w:val="18"/>
              </w:rPr>
            </w:pPr>
            <w:r>
              <w:rPr>
                <w:sz w:val="18"/>
                <w:szCs w:val="18"/>
              </w:rPr>
              <w:t>Principled</w:t>
            </w:r>
          </w:p>
          <w:p w:rsidR="00510A0F" w:rsidRDefault="00B85516">
            <w:pPr>
              <w:rPr>
                <w:sz w:val="18"/>
                <w:szCs w:val="18"/>
              </w:rPr>
            </w:pPr>
            <w:r>
              <w:rPr>
                <w:sz w:val="18"/>
                <w:szCs w:val="18"/>
              </w:rPr>
              <w:t>Knowledgeable</w:t>
            </w:r>
          </w:p>
          <w:p w:rsidR="00510A0F" w:rsidRDefault="00B85516">
            <w:pPr>
              <w:rPr>
                <w:sz w:val="18"/>
                <w:szCs w:val="18"/>
              </w:rPr>
            </w:pPr>
            <w:r>
              <w:rPr>
                <w:sz w:val="18"/>
                <w:szCs w:val="18"/>
              </w:rPr>
              <w:t>Risk-taskers</w:t>
            </w:r>
          </w:p>
        </w:tc>
        <w:tc>
          <w:tcPr>
            <w:tcW w:w="2370" w:type="dxa"/>
          </w:tcPr>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Principled</w:t>
            </w:r>
          </w:p>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Balanced</w:t>
            </w:r>
          </w:p>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Caring</w:t>
            </w:r>
          </w:p>
        </w:tc>
        <w:tc>
          <w:tcPr>
            <w:tcW w:w="2595" w:type="dxa"/>
          </w:tcPr>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Balanced</w:t>
            </w:r>
          </w:p>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Knowledgeable</w:t>
            </w:r>
          </w:p>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Principled</w:t>
            </w:r>
          </w:p>
        </w:tc>
        <w:tc>
          <w:tcPr>
            <w:tcW w:w="2550" w:type="dxa"/>
          </w:tcPr>
          <w:p w:rsidR="00510A0F" w:rsidRDefault="00B85516">
            <w:pPr>
              <w:rPr>
                <w:sz w:val="18"/>
                <w:szCs w:val="18"/>
              </w:rPr>
            </w:pPr>
            <w:r>
              <w:rPr>
                <w:sz w:val="18"/>
                <w:szCs w:val="18"/>
              </w:rPr>
              <w:t>Inquirer</w:t>
            </w:r>
          </w:p>
          <w:p w:rsidR="00510A0F" w:rsidRDefault="00B85516">
            <w:pPr>
              <w:rPr>
                <w:sz w:val="18"/>
                <w:szCs w:val="18"/>
              </w:rPr>
            </w:pPr>
            <w:r>
              <w:rPr>
                <w:sz w:val="18"/>
                <w:szCs w:val="18"/>
              </w:rPr>
              <w:t>Thinker</w:t>
            </w:r>
          </w:p>
          <w:p w:rsidR="00510A0F" w:rsidRDefault="00B85516">
            <w:pPr>
              <w:rPr>
                <w:sz w:val="18"/>
                <w:szCs w:val="18"/>
              </w:rPr>
            </w:pPr>
            <w:r>
              <w:rPr>
                <w:sz w:val="18"/>
                <w:szCs w:val="18"/>
              </w:rPr>
              <w:t>Caring</w:t>
            </w:r>
          </w:p>
        </w:tc>
        <w:tc>
          <w:tcPr>
            <w:tcW w:w="2355" w:type="dxa"/>
          </w:tcPr>
          <w:p w:rsidR="00510A0F" w:rsidRDefault="00B85516">
            <w:pPr>
              <w:rPr>
                <w:sz w:val="18"/>
                <w:szCs w:val="18"/>
              </w:rPr>
            </w:pPr>
            <w:r>
              <w:rPr>
                <w:sz w:val="18"/>
                <w:szCs w:val="18"/>
              </w:rPr>
              <w:t>Open-Minded</w:t>
            </w:r>
          </w:p>
          <w:p w:rsidR="00510A0F" w:rsidRDefault="00B85516">
            <w:pPr>
              <w:rPr>
                <w:sz w:val="18"/>
                <w:szCs w:val="18"/>
              </w:rPr>
            </w:pPr>
            <w:r>
              <w:rPr>
                <w:sz w:val="18"/>
                <w:szCs w:val="18"/>
              </w:rPr>
              <w:t>Inquirer</w:t>
            </w:r>
          </w:p>
          <w:p w:rsidR="00510A0F" w:rsidRDefault="00B85516">
            <w:pPr>
              <w:rPr>
                <w:sz w:val="18"/>
                <w:szCs w:val="18"/>
              </w:rPr>
            </w:pPr>
            <w:r>
              <w:rPr>
                <w:sz w:val="18"/>
                <w:szCs w:val="18"/>
              </w:rPr>
              <w:t>Risk-Taker</w:t>
            </w:r>
          </w:p>
        </w:tc>
        <w:tc>
          <w:tcPr>
            <w:tcW w:w="2223" w:type="dxa"/>
          </w:tcPr>
          <w:p w:rsidR="00510A0F" w:rsidRDefault="00B85516">
            <w:pPr>
              <w:rPr>
                <w:sz w:val="18"/>
                <w:szCs w:val="18"/>
              </w:rPr>
            </w:pPr>
            <w:r>
              <w:rPr>
                <w:sz w:val="18"/>
                <w:szCs w:val="18"/>
              </w:rPr>
              <w:t>Open-minded</w:t>
            </w:r>
          </w:p>
          <w:p w:rsidR="00510A0F" w:rsidRDefault="00B85516">
            <w:pPr>
              <w:rPr>
                <w:sz w:val="18"/>
                <w:szCs w:val="18"/>
              </w:rPr>
            </w:pPr>
            <w:r>
              <w:rPr>
                <w:sz w:val="18"/>
                <w:szCs w:val="18"/>
              </w:rPr>
              <w:t>Communicator</w:t>
            </w:r>
          </w:p>
          <w:p w:rsidR="00510A0F" w:rsidRDefault="00B85516">
            <w:pPr>
              <w:rPr>
                <w:sz w:val="18"/>
                <w:szCs w:val="18"/>
              </w:rPr>
            </w:pPr>
            <w:r>
              <w:rPr>
                <w:sz w:val="18"/>
                <w:szCs w:val="18"/>
              </w:rPr>
              <w:t>Thinker</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Attitudes</w:t>
            </w:r>
          </w:p>
        </w:tc>
        <w:tc>
          <w:tcPr>
            <w:tcW w:w="2430" w:type="dxa"/>
          </w:tcPr>
          <w:p w:rsidR="00510A0F" w:rsidRDefault="00B85516">
            <w:pPr>
              <w:rPr>
                <w:sz w:val="18"/>
                <w:szCs w:val="18"/>
              </w:rPr>
            </w:pPr>
            <w:r>
              <w:rPr>
                <w:sz w:val="18"/>
                <w:szCs w:val="18"/>
              </w:rPr>
              <w:t>Independence</w:t>
            </w:r>
          </w:p>
          <w:p w:rsidR="00510A0F" w:rsidRDefault="00B85516">
            <w:pPr>
              <w:rPr>
                <w:sz w:val="18"/>
                <w:szCs w:val="18"/>
              </w:rPr>
            </w:pPr>
            <w:r>
              <w:rPr>
                <w:sz w:val="18"/>
                <w:szCs w:val="18"/>
              </w:rPr>
              <w:t>Cooperation</w:t>
            </w:r>
          </w:p>
          <w:p w:rsidR="00510A0F" w:rsidRDefault="00B85516">
            <w:pPr>
              <w:rPr>
                <w:sz w:val="18"/>
                <w:szCs w:val="18"/>
              </w:rPr>
            </w:pPr>
            <w:r>
              <w:rPr>
                <w:sz w:val="18"/>
                <w:szCs w:val="18"/>
              </w:rPr>
              <w:t>Creativity</w:t>
            </w:r>
          </w:p>
        </w:tc>
        <w:tc>
          <w:tcPr>
            <w:tcW w:w="2370" w:type="dxa"/>
          </w:tcPr>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Respect</w:t>
            </w:r>
          </w:p>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Empathy</w:t>
            </w:r>
          </w:p>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Confidence</w:t>
            </w:r>
          </w:p>
        </w:tc>
        <w:tc>
          <w:tcPr>
            <w:tcW w:w="2595" w:type="dxa"/>
          </w:tcPr>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Cooperation</w:t>
            </w:r>
          </w:p>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Creativity</w:t>
            </w:r>
          </w:p>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Commitment</w:t>
            </w:r>
          </w:p>
        </w:tc>
        <w:tc>
          <w:tcPr>
            <w:tcW w:w="2550" w:type="dxa"/>
          </w:tcPr>
          <w:p w:rsidR="00510A0F" w:rsidRDefault="00B85516">
            <w:pPr>
              <w:rPr>
                <w:sz w:val="18"/>
                <w:szCs w:val="18"/>
              </w:rPr>
            </w:pPr>
            <w:r>
              <w:rPr>
                <w:sz w:val="18"/>
                <w:szCs w:val="18"/>
              </w:rPr>
              <w:t>Empathy</w:t>
            </w:r>
          </w:p>
          <w:p w:rsidR="00510A0F" w:rsidRDefault="00B85516">
            <w:pPr>
              <w:rPr>
                <w:sz w:val="18"/>
                <w:szCs w:val="18"/>
              </w:rPr>
            </w:pPr>
            <w:r>
              <w:rPr>
                <w:sz w:val="18"/>
                <w:szCs w:val="18"/>
              </w:rPr>
              <w:t>Curiosity</w:t>
            </w:r>
          </w:p>
          <w:p w:rsidR="00510A0F" w:rsidRDefault="00B85516">
            <w:pPr>
              <w:rPr>
                <w:sz w:val="18"/>
                <w:szCs w:val="18"/>
              </w:rPr>
            </w:pPr>
            <w:r>
              <w:rPr>
                <w:sz w:val="18"/>
                <w:szCs w:val="18"/>
              </w:rPr>
              <w:t>Appreciation</w:t>
            </w:r>
          </w:p>
        </w:tc>
        <w:tc>
          <w:tcPr>
            <w:tcW w:w="2355" w:type="dxa"/>
          </w:tcPr>
          <w:p w:rsidR="00510A0F" w:rsidRDefault="00B85516">
            <w:pPr>
              <w:rPr>
                <w:sz w:val="18"/>
                <w:szCs w:val="18"/>
              </w:rPr>
            </w:pPr>
            <w:r>
              <w:rPr>
                <w:sz w:val="18"/>
                <w:szCs w:val="18"/>
              </w:rPr>
              <w:t>Tolerance</w:t>
            </w:r>
          </w:p>
          <w:p w:rsidR="00510A0F" w:rsidRDefault="00B85516">
            <w:pPr>
              <w:rPr>
                <w:sz w:val="18"/>
                <w:szCs w:val="18"/>
              </w:rPr>
            </w:pPr>
            <w:r>
              <w:rPr>
                <w:sz w:val="18"/>
                <w:szCs w:val="18"/>
              </w:rPr>
              <w:t>Cooperation</w:t>
            </w:r>
          </w:p>
          <w:p w:rsidR="00510A0F" w:rsidRDefault="00B85516">
            <w:pPr>
              <w:rPr>
                <w:sz w:val="18"/>
                <w:szCs w:val="18"/>
              </w:rPr>
            </w:pPr>
            <w:r>
              <w:rPr>
                <w:sz w:val="18"/>
                <w:szCs w:val="18"/>
              </w:rPr>
              <w:t>Enthusiasm</w:t>
            </w:r>
          </w:p>
        </w:tc>
        <w:tc>
          <w:tcPr>
            <w:tcW w:w="2223" w:type="dxa"/>
          </w:tcPr>
          <w:p w:rsidR="00510A0F" w:rsidRDefault="00B85516">
            <w:pPr>
              <w:rPr>
                <w:sz w:val="18"/>
                <w:szCs w:val="18"/>
              </w:rPr>
            </w:pPr>
            <w:r>
              <w:rPr>
                <w:sz w:val="18"/>
                <w:szCs w:val="18"/>
              </w:rPr>
              <w:t>Appreciation</w:t>
            </w:r>
          </w:p>
          <w:p w:rsidR="00510A0F" w:rsidRDefault="00B85516">
            <w:pPr>
              <w:rPr>
                <w:sz w:val="18"/>
                <w:szCs w:val="18"/>
              </w:rPr>
            </w:pPr>
            <w:r>
              <w:rPr>
                <w:sz w:val="18"/>
                <w:szCs w:val="18"/>
              </w:rPr>
              <w:t>Curiosity</w:t>
            </w:r>
          </w:p>
          <w:p w:rsidR="00510A0F" w:rsidRDefault="00B85516">
            <w:pPr>
              <w:rPr>
                <w:sz w:val="18"/>
                <w:szCs w:val="18"/>
              </w:rPr>
            </w:pPr>
            <w:r>
              <w:rPr>
                <w:sz w:val="18"/>
                <w:szCs w:val="18"/>
              </w:rPr>
              <w:t>Integrity</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Transdisciplinary Skills</w:t>
            </w:r>
          </w:p>
        </w:tc>
        <w:tc>
          <w:tcPr>
            <w:tcW w:w="2430" w:type="dxa"/>
          </w:tcPr>
          <w:p w:rsidR="00510A0F" w:rsidRDefault="00B85516">
            <w:pPr>
              <w:rPr>
                <w:sz w:val="18"/>
                <w:szCs w:val="18"/>
              </w:rPr>
            </w:pPr>
            <w:r>
              <w:rPr>
                <w:sz w:val="18"/>
                <w:szCs w:val="18"/>
              </w:rPr>
              <w:t>Communication</w:t>
            </w:r>
          </w:p>
          <w:p w:rsidR="00510A0F" w:rsidRDefault="00B85516">
            <w:pPr>
              <w:rPr>
                <w:sz w:val="18"/>
                <w:szCs w:val="18"/>
              </w:rPr>
            </w:pPr>
            <w:r>
              <w:rPr>
                <w:sz w:val="18"/>
                <w:szCs w:val="18"/>
              </w:rPr>
              <w:t>Self-management</w:t>
            </w:r>
          </w:p>
          <w:p w:rsidR="00510A0F" w:rsidRDefault="00B85516">
            <w:pPr>
              <w:rPr>
                <w:sz w:val="18"/>
                <w:szCs w:val="18"/>
              </w:rPr>
            </w:pPr>
            <w:r>
              <w:rPr>
                <w:sz w:val="18"/>
                <w:szCs w:val="18"/>
              </w:rPr>
              <w:t>Thinking</w:t>
            </w:r>
          </w:p>
        </w:tc>
        <w:tc>
          <w:tcPr>
            <w:tcW w:w="2370" w:type="dxa"/>
          </w:tcPr>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Thinking</w:t>
            </w:r>
          </w:p>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Social</w:t>
            </w:r>
          </w:p>
          <w:p w:rsidR="00510A0F" w:rsidRDefault="00B85516">
            <w:pPr>
              <w:pBdr>
                <w:top w:val="nil"/>
                <w:left w:val="nil"/>
                <w:bottom w:val="nil"/>
                <w:right w:val="nil"/>
                <w:between w:val="nil"/>
              </w:pBdr>
              <w:tabs>
                <w:tab w:val="left" w:pos="540"/>
              </w:tabs>
              <w:ind w:left="454" w:hanging="454"/>
              <w:rPr>
                <w:color w:val="000000"/>
                <w:sz w:val="18"/>
                <w:szCs w:val="18"/>
              </w:rPr>
            </w:pPr>
            <w:r>
              <w:rPr>
                <w:color w:val="000000"/>
                <w:sz w:val="18"/>
                <w:szCs w:val="18"/>
              </w:rPr>
              <w:t>Research</w:t>
            </w:r>
          </w:p>
        </w:tc>
        <w:tc>
          <w:tcPr>
            <w:tcW w:w="2595" w:type="dxa"/>
          </w:tcPr>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Thinking</w:t>
            </w:r>
          </w:p>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Communication</w:t>
            </w:r>
          </w:p>
          <w:p w:rsidR="00510A0F" w:rsidRDefault="00B85516">
            <w:pPr>
              <w:pBdr>
                <w:top w:val="nil"/>
                <w:left w:val="nil"/>
                <w:bottom w:val="nil"/>
                <w:right w:val="nil"/>
                <w:between w:val="nil"/>
              </w:pBdr>
              <w:tabs>
                <w:tab w:val="left" w:pos="907"/>
                <w:tab w:val="left" w:pos="1361"/>
                <w:tab w:val="left" w:pos="1814"/>
              </w:tabs>
              <w:ind w:left="454" w:hanging="454"/>
              <w:rPr>
                <w:color w:val="000000"/>
                <w:sz w:val="18"/>
                <w:szCs w:val="18"/>
              </w:rPr>
            </w:pPr>
            <w:r>
              <w:rPr>
                <w:color w:val="000000"/>
                <w:sz w:val="18"/>
                <w:szCs w:val="18"/>
              </w:rPr>
              <w:t>Self-management</w:t>
            </w:r>
          </w:p>
        </w:tc>
        <w:tc>
          <w:tcPr>
            <w:tcW w:w="2550" w:type="dxa"/>
          </w:tcPr>
          <w:p w:rsidR="00510A0F" w:rsidRDefault="00B85516">
            <w:pPr>
              <w:rPr>
                <w:sz w:val="18"/>
                <w:szCs w:val="18"/>
              </w:rPr>
            </w:pPr>
            <w:r>
              <w:rPr>
                <w:sz w:val="18"/>
                <w:szCs w:val="18"/>
              </w:rPr>
              <w:t>Thinking</w:t>
            </w:r>
          </w:p>
          <w:p w:rsidR="00510A0F" w:rsidRDefault="00B85516">
            <w:pPr>
              <w:rPr>
                <w:sz w:val="18"/>
                <w:szCs w:val="18"/>
              </w:rPr>
            </w:pPr>
            <w:r>
              <w:rPr>
                <w:sz w:val="18"/>
                <w:szCs w:val="18"/>
              </w:rPr>
              <w:t>Social</w:t>
            </w:r>
          </w:p>
          <w:p w:rsidR="00510A0F" w:rsidRDefault="00B85516">
            <w:pPr>
              <w:rPr>
                <w:sz w:val="18"/>
                <w:szCs w:val="18"/>
              </w:rPr>
            </w:pPr>
            <w:r>
              <w:rPr>
                <w:sz w:val="18"/>
                <w:szCs w:val="18"/>
              </w:rPr>
              <w:t>Research</w:t>
            </w:r>
          </w:p>
        </w:tc>
        <w:tc>
          <w:tcPr>
            <w:tcW w:w="2355" w:type="dxa"/>
          </w:tcPr>
          <w:p w:rsidR="00510A0F" w:rsidRDefault="00B85516">
            <w:pPr>
              <w:rPr>
                <w:rFonts w:ascii="Arial" w:eastAsia="Arial" w:hAnsi="Arial" w:cs="Arial"/>
                <w:color w:val="000000"/>
                <w:sz w:val="17"/>
                <w:szCs w:val="17"/>
              </w:rPr>
            </w:pPr>
            <w:r>
              <w:rPr>
                <w:rFonts w:ascii="Arial" w:eastAsia="Arial" w:hAnsi="Arial" w:cs="Arial"/>
                <w:color w:val="000000"/>
                <w:sz w:val="17"/>
                <w:szCs w:val="17"/>
              </w:rPr>
              <w:t>social skills</w:t>
            </w:r>
          </w:p>
          <w:p w:rsidR="00510A0F" w:rsidRDefault="00B85516">
            <w:pPr>
              <w:rPr>
                <w:sz w:val="18"/>
                <w:szCs w:val="18"/>
              </w:rPr>
            </w:pPr>
            <w:r>
              <w:rPr>
                <w:rFonts w:ascii="Arial" w:eastAsia="Arial" w:hAnsi="Arial" w:cs="Arial"/>
                <w:color w:val="000000"/>
                <w:sz w:val="17"/>
                <w:szCs w:val="17"/>
              </w:rPr>
              <w:t>research skills communication</w:t>
            </w:r>
          </w:p>
        </w:tc>
        <w:tc>
          <w:tcPr>
            <w:tcW w:w="2223" w:type="dxa"/>
          </w:tcPr>
          <w:p w:rsidR="00510A0F" w:rsidRDefault="00B85516">
            <w:pPr>
              <w:rPr>
                <w:sz w:val="18"/>
                <w:szCs w:val="18"/>
              </w:rPr>
            </w:pPr>
            <w:r>
              <w:rPr>
                <w:sz w:val="18"/>
                <w:szCs w:val="18"/>
              </w:rPr>
              <w:t>Thinking</w:t>
            </w:r>
          </w:p>
          <w:p w:rsidR="00510A0F" w:rsidRDefault="00B85516">
            <w:pPr>
              <w:rPr>
                <w:sz w:val="18"/>
                <w:szCs w:val="18"/>
              </w:rPr>
            </w:pPr>
            <w:r>
              <w:rPr>
                <w:sz w:val="18"/>
                <w:szCs w:val="18"/>
              </w:rPr>
              <w:t>Research</w:t>
            </w:r>
          </w:p>
          <w:p w:rsidR="00510A0F" w:rsidRDefault="00B85516">
            <w:pPr>
              <w:rPr>
                <w:sz w:val="18"/>
                <w:szCs w:val="18"/>
              </w:rPr>
            </w:pPr>
            <w:r>
              <w:rPr>
                <w:sz w:val="18"/>
                <w:szCs w:val="18"/>
              </w:rPr>
              <w:t>Social</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lastRenderedPageBreak/>
              <w:t>Social Studies</w:t>
            </w:r>
          </w:p>
        </w:tc>
        <w:tc>
          <w:tcPr>
            <w:tcW w:w="2430" w:type="dxa"/>
          </w:tcPr>
          <w:p w:rsidR="00510A0F" w:rsidRDefault="00B85516">
            <w:pPr>
              <w:rPr>
                <w:sz w:val="18"/>
                <w:szCs w:val="18"/>
              </w:rPr>
            </w:pPr>
            <w:r>
              <w:rPr>
                <w:sz w:val="18"/>
                <w:szCs w:val="18"/>
              </w:rPr>
              <w:t>SS5H3 Turn of the Century</w:t>
            </w:r>
          </w:p>
          <w:p w:rsidR="00510A0F" w:rsidRDefault="00B85516">
            <w:pPr>
              <w:rPr>
                <w:sz w:val="18"/>
                <w:szCs w:val="18"/>
                <w:highlight w:val="yellow"/>
              </w:rPr>
            </w:pPr>
            <w:r>
              <w:rPr>
                <w:sz w:val="18"/>
                <w:szCs w:val="18"/>
              </w:rPr>
              <w:t>SS5G2 Explain the reasons for the spatial patterns of economic activities.</w:t>
            </w:r>
            <w:r>
              <w:rPr>
                <w:sz w:val="18"/>
                <w:szCs w:val="18"/>
              </w:rPr>
              <w:br/>
            </w:r>
            <w:r>
              <w:rPr>
                <w:sz w:val="18"/>
                <w:szCs w:val="18"/>
              </w:rPr>
              <w:t xml:space="preserve">a. Locate primary agricultural and industrial locations between the end of the Civil War and 1900 and explain how factors such as population, transportation, and resources have influenced these areas (e.g., Pittsburgh’s rapid growth in the late nineteenth </w:t>
            </w:r>
            <w:r>
              <w:rPr>
                <w:sz w:val="18"/>
                <w:szCs w:val="18"/>
              </w:rPr>
              <w:t>century).</w:t>
            </w:r>
            <w:r>
              <w:rPr>
                <w:sz w:val="18"/>
                <w:szCs w:val="18"/>
              </w:rPr>
              <w:br/>
              <w:t xml:space="preserve">b. Locate primary agricultural and industrial locations since the turn of the 20th century and explain how factors such as population, transportation, and resources have influenced these areas (e.g., </w:t>
            </w:r>
            <w:r>
              <w:rPr>
                <w:sz w:val="18"/>
                <w:szCs w:val="18"/>
                <w:highlight w:val="yellow"/>
              </w:rPr>
              <w:t>Chicago’s rapid growth at the turn of the cent</w:t>
            </w:r>
            <w:r>
              <w:rPr>
                <w:sz w:val="18"/>
                <w:szCs w:val="18"/>
                <w:highlight w:val="yellow"/>
              </w:rPr>
              <w:t>ury).</w:t>
            </w:r>
          </w:p>
          <w:p w:rsidR="00510A0F" w:rsidRDefault="00B85516">
            <w:pPr>
              <w:rPr>
                <w:sz w:val="18"/>
                <w:szCs w:val="18"/>
              </w:rPr>
            </w:pPr>
            <w:r>
              <w:rPr>
                <w:sz w:val="18"/>
                <w:szCs w:val="18"/>
              </w:rPr>
              <w:t xml:space="preserve">SS5E1 Use the basic economic concepts of </w:t>
            </w:r>
            <w:r>
              <w:rPr>
                <w:sz w:val="18"/>
                <w:szCs w:val="18"/>
                <w:highlight w:val="yellow"/>
              </w:rPr>
              <w:t>trade, opportunity cost, specialization, productivity, and price incentives</w:t>
            </w:r>
            <w:r>
              <w:rPr>
                <w:sz w:val="18"/>
                <w:szCs w:val="18"/>
              </w:rPr>
              <w:t xml:space="preserve"> to illustrate historical </w:t>
            </w:r>
            <w:proofErr w:type="spellStart"/>
            <w:r>
              <w:rPr>
                <w:sz w:val="18"/>
                <w:szCs w:val="18"/>
              </w:rPr>
              <w:t>events.b</w:t>
            </w:r>
            <w:proofErr w:type="spellEnd"/>
            <w:r>
              <w:rPr>
                <w:sz w:val="18"/>
                <w:szCs w:val="18"/>
              </w:rPr>
              <w:t>. Explain how price incentives affect people’s behavior and choices (e.g., decisions to participate in cattle trails because of increased beef prices).</w:t>
            </w:r>
          </w:p>
          <w:p w:rsidR="00510A0F" w:rsidRDefault="00B85516">
            <w:pPr>
              <w:rPr>
                <w:sz w:val="18"/>
                <w:szCs w:val="18"/>
              </w:rPr>
            </w:pPr>
            <w:r>
              <w:rPr>
                <w:sz w:val="18"/>
                <w:szCs w:val="18"/>
              </w:rPr>
              <w:t xml:space="preserve">c. Describe </w:t>
            </w:r>
            <w:r>
              <w:rPr>
                <w:sz w:val="18"/>
                <w:szCs w:val="18"/>
                <w:highlight w:val="yellow"/>
              </w:rPr>
              <w:t>how specialization can improve standards of living and pro</w:t>
            </w:r>
            <w:r>
              <w:rPr>
                <w:sz w:val="18"/>
                <w:szCs w:val="18"/>
                <w:highlight w:val="yellow"/>
              </w:rPr>
              <w:t>ductivity</w:t>
            </w:r>
            <w:r>
              <w:rPr>
                <w:sz w:val="18"/>
                <w:szCs w:val="18"/>
              </w:rPr>
              <w:t xml:space="preserve"> (e.g., how Henry Ford’s use of the assembly line reduced the price of automobiles).</w:t>
            </w:r>
          </w:p>
          <w:p w:rsidR="00510A0F" w:rsidRDefault="00B85516">
            <w:pPr>
              <w:rPr>
                <w:sz w:val="18"/>
                <w:szCs w:val="18"/>
              </w:rPr>
            </w:pPr>
            <w:r>
              <w:rPr>
                <w:sz w:val="18"/>
                <w:szCs w:val="18"/>
              </w:rPr>
              <w:t>d. Describe how trade and voluntary exchange promotes economic activity (e.g., how the Panama Canal increases trade among countries).</w:t>
            </w:r>
          </w:p>
          <w:p w:rsidR="00510A0F" w:rsidRDefault="00B85516">
            <w:pPr>
              <w:rPr>
                <w:sz w:val="18"/>
                <w:szCs w:val="18"/>
              </w:rPr>
            </w:pPr>
            <w:r>
              <w:rPr>
                <w:sz w:val="18"/>
                <w:szCs w:val="18"/>
              </w:rPr>
              <w:t xml:space="preserve">SS5E3 Describe how </w:t>
            </w:r>
            <w:r>
              <w:rPr>
                <w:sz w:val="18"/>
                <w:szCs w:val="18"/>
              </w:rPr>
              <w:lastRenderedPageBreak/>
              <w:t>consumers</w:t>
            </w:r>
            <w:r>
              <w:rPr>
                <w:sz w:val="18"/>
                <w:szCs w:val="18"/>
              </w:rPr>
              <w:t xml:space="preserve"> and producers interact in the U. S. economy.</w:t>
            </w:r>
          </w:p>
          <w:p w:rsidR="00510A0F" w:rsidRDefault="00B85516">
            <w:pPr>
              <w:rPr>
                <w:sz w:val="18"/>
                <w:szCs w:val="18"/>
              </w:rPr>
            </w:pPr>
            <w:r>
              <w:rPr>
                <w:sz w:val="18"/>
                <w:szCs w:val="18"/>
              </w:rPr>
              <w:t>a. Describe how competition, markets, and prices influence consumer behavior.</w:t>
            </w:r>
          </w:p>
          <w:p w:rsidR="00510A0F" w:rsidRDefault="00B85516">
            <w:pPr>
              <w:rPr>
                <w:sz w:val="18"/>
                <w:szCs w:val="18"/>
              </w:rPr>
            </w:pPr>
            <w:r>
              <w:rPr>
                <w:sz w:val="18"/>
                <w:szCs w:val="18"/>
              </w:rPr>
              <w:t>b. Describe how people earn income by selling their labor to businesses.</w:t>
            </w:r>
          </w:p>
          <w:p w:rsidR="00510A0F" w:rsidRDefault="00B85516">
            <w:pPr>
              <w:rPr>
                <w:sz w:val="18"/>
                <w:szCs w:val="18"/>
              </w:rPr>
            </w:pPr>
            <w:r>
              <w:rPr>
                <w:sz w:val="18"/>
                <w:szCs w:val="18"/>
              </w:rPr>
              <w:t>c. Describe how entrepreneurs take risks to develop new goo</w:t>
            </w:r>
            <w:r>
              <w:rPr>
                <w:sz w:val="18"/>
                <w:szCs w:val="18"/>
              </w:rPr>
              <w:t>ds and services to start a business.</w:t>
            </w:r>
          </w:p>
          <w:p w:rsidR="00510A0F" w:rsidRDefault="00510A0F">
            <w:pPr>
              <w:rPr>
                <w:sz w:val="18"/>
                <w:szCs w:val="18"/>
              </w:rPr>
            </w:pPr>
          </w:p>
          <w:p w:rsidR="00510A0F" w:rsidRDefault="00510A0F">
            <w:pPr>
              <w:rPr>
                <w:sz w:val="18"/>
                <w:szCs w:val="18"/>
              </w:rPr>
            </w:pPr>
          </w:p>
        </w:tc>
        <w:tc>
          <w:tcPr>
            <w:tcW w:w="2370" w:type="dxa"/>
          </w:tcPr>
          <w:p w:rsidR="00510A0F" w:rsidRDefault="00B85516">
            <w:pPr>
              <w:rPr>
                <w:sz w:val="18"/>
                <w:szCs w:val="18"/>
              </w:rPr>
            </w:pPr>
            <w:r>
              <w:rPr>
                <w:sz w:val="18"/>
                <w:szCs w:val="18"/>
              </w:rPr>
              <w:lastRenderedPageBreak/>
              <w:t>SS5H4 WWI</w:t>
            </w:r>
          </w:p>
          <w:p w:rsidR="00510A0F" w:rsidRDefault="00B85516">
            <w:pPr>
              <w:rPr>
                <w:sz w:val="18"/>
                <w:szCs w:val="18"/>
              </w:rPr>
            </w:pPr>
            <w:r>
              <w:rPr>
                <w:sz w:val="18"/>
                <w:szCs w:val="18"/>
              </w:rPr>
              <w:t xml:space="preserve">SS5E1 Use the basic economic concepts of </w:t>
            </w:r>
            <w:r>
              <w:rPr>
                <w:sz w:val="18"/>
                <w:szCs w:val="18"/>
                <w:highlight w:val="yellow"/>
              </w:rPr>
              <w:t>trade, opportunity cost, specialization, productivity, and price incentives</w:t>
            </w:r>
            <w:r>
              <w:rPr>
                <w:sz w:val="18"/>
                <w:szCs w:val="18"/>
              </w:rPr>
              <w:t xml:space="preserve"> to illustrate historical events.</w:t>
            </w:r>
          </w:p>
          <w:p w:rsidR="00510A0F" w:rsidRDefault="00B85516">
            <w:pPr>
              <w:rPr>
                <w:sz w:val="18"/>
                <w:szCs w:val="18"/>
              </w:rPr>
            </w:pPr>
            <w:r>
              <w:rPr>
                <w:sz w:val="18"/>
                <w:szCs w:val="18"/>
              </w:rPr>
              <w:t>a. Describe opportunity costs and their relationship to d</w:t>
            </w:r>
            <w:r>
              <w:rPr>
                <w:sz w:val="18"/>
                <w:szCs w:val="18"/>
              </w:rPr>
              <w:t>ecision-making across time (e.g., decisions by individuals in response to rationing during WWII).</w:t>
            </w:r>
          </w:p>
          <w:p w:rsidR="00510A0F" w:rsidRDefault="00510A0F">
            <w:pPr>
              <w:rPr>
                <w:sz w:val="18"/>
                <w:szCs w:val="18"/>
              </w:rPr>
            </w:pPr>
          </w:p>
          <w:p w:rsidR="00510A0F" w:rsidRDefault="00B85516">
            <w:pPr>
              <w:rPr>
                <w:sz w:val="18"/>
                <w:szCs w:val="18"/>
              </w:rPr>
            </w:pPr>
            <w:r>
              <w:rPr>
                <w:sz w:val="18"/>
                <w:szCs w:val="18"/>
              </w:rPr>
              <w:t xml:space="preserve">SS5H5 Great Depression &amp; </w:t>
            </w:r>
          </w:p>
          <w:p w:rsidR="00510A0F" w:rsidRDefault="00B85516">
            <w:pPr>
              <w:rPr>
                <w:sz w:val="18"/>
                <w:szCs w:val="18"/>
              </w:rPr>
            </w:pPr>
            <w:r>
              <w:rPr>
                <w:sz w:val="18"/>
                <w:szCs w:val="18"/>
              </w:rPr>
              <w:t>New Deal</w:t>
            </w:r>
          </w:p>
          <w:p w:rsidR="00510A0F" w:rsidRDefault="00B85516">
            <w:pPr>
              <w:rPr>
                <w:sz w:val="18"/>
                <w:szCs w:val="18"/>
              </w:rPr>
            </w:pPr>
            <w:r>
              <w:rPr>
                <w:sz w:val="18"/>
                <w:szCs w:val="18"/>
              </w:rPr>
              <w:t>SS5E2 Describe the functions of four major sectors in the U. S. economy.</w:t>
            </w:r>
          </w:p>
          <w:p w:rsidR="00510A0F" w:rsidRDefault="00B85516">
            <w:pPr>
              <w:rPr>
                <w:sz w:val="18"/>
                <w:szCs w:val="18"/>
              </w:rPr>
            </w:pPr>
            <w:r>
              <w:rPr>
                <w:sz w:val="18"/>
                <w:szCs w:val="18"/>
              </w:rPr>
              <w:t>a. Describe the household function in providing resources and consuming goods and services.</w:t>
            </w:r>
          </w:p>
          <w:p w:rsidR="00510A0F" w:rsidRDefault="00B85516">
            <w:pPr>
              <w:rPr>
                <w:sz w:val="18"/>
                <w:szCs w:val="18"/>
              </w:rPr>
            </w:pPr>
            <w:r>
              <w:rPr>
                <w:sz w:val="18"/>
                <w:szCs w:val="18"/>
              </w:rPr>
              <w:t>b. Describe the private business function in producing goods and services.</w:t>
            </w:r>
          </w:p>
          <w:p w:rsidR="00510A0F" w:rsidRDefault="00B85516">
            <w:pPr>
              <w:rPr>
                <w:sz w:val="18"/>
                <w:szCs w:val="18"/>
              </w:rPr>
            </w:pPr>
            <w:r>
              <w:rPr>
                <w:sz w:val="18"/>
                <w:szCs w:val="18"/>
              </w:rPr>
              <w:t>c. Describe the bank function in providing checking accounts, savings accounts, and loans</w:t>
            </w:r>
            <w:r>
              <w:rPr>
                <w:sz w:val="18"/>
                <w:szCs w:val="18"/>
              </w:rPr>
              <w:t>.</w:t>
            </w:r>
          </w:p>
          <w:p w:rsidR="00510A0F" w:rsidRDefault="00B85516">
            <w:pPr>
              <w:rPr>
                <w:sz w:val="18"/>
                <w:szCs w:val="18"/>
              </w:rPr>
            </w:pPr>
            <w:r>
              <w:rPr>
                <w:sz w:val="18"/>
                <w:szCs w:val="18"/>
              </w:rPr>
              <w:t>d. Describe the government function in taxation and providing certain public goods and public services.</w:t>
            </w:r>
          </w:p>
          <w:p w:rsidR="00510A0F" w:rsidRDefault="00B85516">
            <w:pPr>
              <w:rPr>
                <w:sz w:val="18"/>
                <w:szCs w:val="18"/>
              </w:rPr>
            </w:pPr>
            <w:r>
              <w:rPr>
                <w:sz w:val="18"/>
                <w:szCs w:val="18"/>
              </w:rPr>
              <w:t>SS5E4 Identify the elements of a personal budget (income, expenditures, and saving) and explain why personal spending and saving decisions are importa</w:t>
            </w:r>
            <w:r>
              <w:rPr>
                <w:sz w:val="18"/>
                <w:szCs w:val="18"/>
              </w:rPr>
              <w:t>nt.</w:t>
            </w:r>
          </w:p>
          <w:p w:rsidR="00510A0F" w:rsidRDefault="00510A0F">
            <w:pPr>
              <w:rPr>
                <w:sz w:val="18"/>
                <w:szCs w:val="18"/>
              </w:rPr>
            </w:pPr>
          </w:p>
          <w:p w:rsidR="00510A0F" w:rsidRDefault="00B85516">
            <w:pPr>
              <w:rPr>
                <w:sz w:val="18"/>
                <w:szCs w:val="18"/>
              </w:rPr>
            </w:pPr>
            <w:r>
              <w:rPr>
                <w:sz w:val="18"/>
                <w:szCs w:val="18"/>
              </w:rPr>
              <w:t>SS5H6 WWII</w:t>
            </w:r>
          </w:p>
        </w:tc>
        <w:tc>
          <w:tcPr>
            <w:tcW w:w="2595" w:type="dxa"/>
          </w:tcPr>
          <w:p w:rsidR="00510A0F" w:rsidRDefault="00B85516">
            <w:pPr>
              <w:rPr>
                <w:sz w:val="18"/>
                <w:szCs w:val="18"/>
              </w:rPr>
            </w:pPr>
            <w:r>
              <w:rPr>
                <w:sz w:val="18"/>
                <w:szCs w:val="18"/>
              </w:rPr>
              <w:t>SS5Cg1 Citizens Rights</w:t>
            </w:r>
          </w:p>
          <w:p w:rsidR="00510A0F" w:rsidRDefault="00510A0F">
            <w:pPr>
              <w:rPr>
                <w:sz w:val="18"/>
                <w:szCs w:val="18"/>
              </w:rPr>
            </w:pPr>
          </w:p>
          <w:p w:rsidR="00510A0F" w:rsidRDefault="00B85516">
            <w:pPr>
              <w:rPr>
                <w:sz w:val="18"/>
                <w:szCs w:val="18"/>
              </w:rPr>
            </w:pPr>
            <w:r>
              <w:rPr>
                <w:sz w:val="18"/>
                <w:szCs w:val="18"/>
              </w:rPr>
              <w:t>SS5CG2 How Amendments are added</w:t>
            </w:r>
          </w:p>
          <w:p w:rsidR="00510A0F" w:rsidRDefault="00510A0F">
            <w:pPr>
              <w:rPr>
                <w:sz w:val="18"/>
                <w:szCs w:val="18"/>
              </w:rPr>
            </w:pPr>
          </w:p>
          <w:p w:rsidR="00510A0F" w:rsidRDefault="00B85516">
            <w:pPr>
              <w:rPr>
                <w:sz w:val="18"/>
                <w:szCs w:val="18"/>
              </w:rPr>
            </w:pPr>
            <w:r>
              <w:rPr>
                <w:sz w:val="18"/>
                <w:szCs w:val="18"/>
              </w:rPr>
              <w:t>SS5CG3 Amendments 12, 15, 17, 19, 23, 24, 26</w:t>
            </w:r>
          </w:p>
          <w:p w:rsidR="00510A0F" w:rsidRDefault="00510A0F">
            <w:pPr>
              <w:rPr>
                <w:sz w:val="18"/>
                <w:szCs w:val="18"/>
              </w:rPr>
            </w:pPr>
          </w:p>
          <w:p w:rsidR="00510A0F" w:rsidRDefault="00510A0F">
            <w:pPr>
              <w:rPr>
                <w:sz w:val="18"/>
                <w:szCs w:val="18"/>
              </w:rPr>
            </w:pPr>
          </w:p>
        </w:tc>
        <w:tc>
          <w:tcPr>
            <w:tcW w:w="2550" w:type="dxa"/>
          </w:tcPr>
          <w:p w:rsidR="00510A0F" w:rsidRDefault="00B85516">
            <w:pPr>
              <w:rPr>
                <w:sz w:val="18"/>
                <w:szCs w:val="18"/>
              </w:rPr>
            </w:pPr>
            <w:r>
              <w:rPr>
                <w:sz w:val="18"/>
                <w:szCs w:val="18"/>
              </w:rPr>
              <w:t>SS5H7 Cold War</w:t>
            </w:r>
          </w:p>
          <w:p w:rsidR="00510A0F" w:rsidRDefault="00510A0F">
            <w:pPr>
              <w:rPr>
                <w:sz w:val="18"/>
                <w:szCs w:val="18"/>
              </w:rPr>
            </w:pPr>
          </w:p>
        </w:tc>
        <w:tc>
          <w:tcPr>
            <w:tcW w:w="2355" w:type="dxa"/>
          </w:tcPr>
          <w:p w:rsidR="00510A0F" w:rsidRDefault="00B85516">
            <w:pPr>
              <w:rPr>
                <w:sz w:val="18"/>
                <w:szCs w:val="18"/>
              </w:rPr>
            </w:pPr>
            <w:r>
              <w:rPr>
                <w:sz w:val="18"/>
                <w:szCs w:val="18"/>
              </w:rPr>
              <w:t>SS5H8 1950-1975-Civil Rights</w:t>
            </w:r>
          </w:p>
          <w:p w:rsidR="00510A0F" w:rsidRDefault="00510A0F">
            <w:pPr>
              <w:rPr>
                <w:sz w:val="18"/>
                <w:szCs w:val="18"/>
              </w:rPr>
            </w:pPr>
          </w:p>
        </w:tc>
        <w:tc>
          <w:tcPr>
            <w:tcW w:w="2223" w:type="dxa"/>
          </w:tcPr>
          <w:p w:rsidR="00510A0F" w:rsidRDefault="00B85516">
            <w:pPr>
              <w:rPr>
                <w:sz w:val="18"/>
                <w:szCs w:val="18"/>
              </w:rPr>
            </w:pPr>
            <w:r>
              <w:rPr>
                <w:sz w:val="18"/>
                <w:szCs w:val="18"/>
              </w:rPr>
              <w:t>SS5H9 1975-present</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Science</w:t>
            </w:r>
          </w:p>
        </w:tc>
        <w:tc>
          <w:tcPr>
            <w:tcW w:w="2430" w:type="dxa"/>
          </w:tcPr>
          <w:p w:rsidR="00510A0F" w:rsidRDefault="00B85516">
            <w:pPr>
              <w:rPr>
                <w:sz w:val="18"/>
                <w:szCs w:val="18"/>
              </w:rPr>
            </w:pPr>
            <w:r>
              <w:rPr>
                <w:sz w:val="18"/>
                <w:szCs w:val="18"/>
              </w:rPr>
              <w:t>S5P3 Electricity &amp; Magnetism</w:t>
            </w:r>
          </w:p>
        </w:tc>
        <w:tc>
          <w:tcPr>
            <w:tcW w:w="2370" w:type="dxa"/>
          </w:tcPr>
          <w:p w:rsidR="00510A0F" w:rsidRDefault="00510A0F">
            <w:pPr>
              <w:rPr>
                <w:sz w:val="18"/>
                <w:szCs w:val="18"/>
              </w:rPr>
            </w:pPr>
          </w:p>
        </w:tc>
        <w:tc>
          <w:tcPr>
            <w:tcW w:w="2595" w:type="dxa"/>
          </w:tcPr>
          <w:p w:rsidR="00510A0F" w:rsidRDefault="00B85516">
            <w:pPr>
              <w:rPr>
                <w:sz w:val="18"/>
                <w:szCs w:val="18"/>
              </w:rPr>
            </w:pPr>
            <w:r>
              <w:rPr>
                <w:sz w:val="18"/>
                <w:szCs w:val="18"/>
              </w:rPr>
              <w:t>S5L1 Classifying Organisms</w:t>
            </w:r>
            <w:r>
              <w:rPr>
                <w:sz w:val="18"/>
                <w:szCs w:val="18"/>
              </w:rPr>
              <w:br/>
            </w:r>
          </w:p>
          <w:p w:rsidR="00510A0F" w:rsidRDefault="00B85516">
            <w:pPr>
              <w:rPr>
                <w:sz w:val="18"/>
                <w:szCs w:val="18"/>
              </w:rPr>
            </w:pPr>
            <w:r>
              <w:rPr>
                <w:sz w:val="18"/>
                <w:szCs w:val="18"/>
              </w:rPr>
              <w:t>S5L2 Traits Vs Learned behaviors</w:t>
            </w:r>
          </w:p>
          <w:p w:rsidR="00510A0F" w:rsidRDefault="00510A0F">
            <w:pPr>
              <w:rPr>
                <w:sz w:val="18"/>
                <w:szCs w:val="18"/>
              </w:rPr>
            </w:pPr>
          </w:p>
        </w:tc>
        <w:tc>
          <w:tcPr>
            <w:tcW w:w="2550" w:type="dxa"/>
          </w:tcPr>
          <w:p w:rsidR="00510A0F" w:rsidRDefault="00B85516">
            <w:pPr>
              <w:rPr>
                <w:sz w:val="18"/>
                <w:szCs w:val="18"/>
              </w:rPr>
            </w:pPr>
            <w:r>
              <w:rPr>
                <w:sz w:val="18"/>
                <w:szCs w:val="18"/>
              </w:rPr>
              <w:t>S5E1 Constructive &amp; Destructive Processes</w:t>
            </w:r>
          </w:p>
          <w:p w:rsidR="00510A0F" w:rsidRDefault="00510A0F">
            <w:pPr>
              <w:rPr>
                <w:sz w:val="18"/>
                <w:szCs w:val="18"/>
              </w:rPr>
            </w:pPr>
          </w:p>
          <w:p w:rsidR="00510A0F" w:rsidRDefault="00B85516">
            <w:pPr>
              <w:rPr>
                <w:sz w:val="18"/>
                <w:szCs w:val="18"/>
              </w:rPr>
            </w:pPr>
            <w:r>
              <w:rPr>
                <w:sz w:val="18"/>
                <w:szCs w:val="18"/>
              </w:rPr>
              <w:t>S5P2 Chemical &amp; Physical Changes</w:t>
            </w:r>
          </w:p>
        </w:tc>
        <w:tc>
          <w:tcPr>
            <w:tcW w:w="2355" w:type="dxa"/>
          </w:tcPr>
          <w:p w:rsidR="00510A0F" w:rsidRDefault="00B85516">
            <w:pPr>
              <w:rPr>
                <w:sz w:val="18"/>
                <w:szCs w:val="18"/>
              </w:rPr>
            </w:pPr>
            <w:r>
              <w:rPr>
                <w:sz w:val="18"/>
                <w:szCs w:val="18"/>
              </w:rPr>
              <w:t>S5L3 Cell Structure</w:t>
            </w:r>
          </w:p>
          <w:p w:rsidR="00510A0F" w:rsidRDefault="00510A0F">
            <w:pPr>
              <w:rPr>
                <w:sz w:val="18"/>
                <w:szCs w:val="18"/>
              </w:rPr>
            </w:pPr>
          </w:p>
          <w:p w:rsidR="00510A0F" w:rsidRDefault="00B85516">
            <w:pPr>
              <w:rPr>
                <w:sz w:val="18"/>
                <w:szCs w:val="18"/>
              </w:rPr>
            </w:pPr>
            <w:r>
              <w:rPr>
                <w:sz w:val="18"/>
                <w:szCs w:val="18"/>
              </w:rPr>
              <w:t>S5L4 How microorganisms beneficial/harmful</w:t>
            </w:r>
          </w:p>
        </w:tc>
        <w:tc>
          <w:tcPr>
            <w:tcW w:w="2223" w:type="dxa"/>
          </w:tcPr>
          <w:p w:rsidR="00510A0F" w:rsidRDefault="00B85516">
            <w:pPr>
              <w:rPr>
                <w:sz w:val="18"/>
                <w:szCs w:val="18"/>
              </w:rPr>
            </w:pPr>
            <w:r>
              <w:rPr>
                <w:sz w:val="18"/>
                <w:szCs w:val="18"/>
              </w:rPr>
              <w:t>n/a</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Reading</w:t>
            </w:r>
          </w:p>
        </w:tc>
        <w:tc>
          <w:tcPr>
            <w:tcW w:w="2430" w:type="dxa"/>
          </w:tcPr>
          <w:p w:rsidR="00510A0F" w:rsidRDefault="00B85516">
            <w:pPr>
              <w:spacing w:after="160" w:line="259" w:lineRule="auto"/>
            </w:pPr>
            <w:r>
              <w:t>RI5 Compare and Contrast</w:t>
            </w:r>
          </w:p>
          <w:p w:rsidR="00510A0F" w:rsidRDefault="00B85516">
            <w:pPr>
              <w:spacing w:after="160" w:line="259" w:lineRule="auto"/>
            </w:pPr>
            <w:r>
              <w:t>RI4-Determine the meaning of general academic words/phrases on 5</w:t>
            </w:r>
            <w:r>
              <w:rPr>
                <w:vertAlign w:val="superscript"/>
              </w:rPr>
              <w:t>th</w:t>
            </w:r>
            <w:r>
              <w:t xml:space="preserve"> grade level. </w:t>
            </w:r>
          </w:p>
          <w:p w:rsidR="00510A0F" w:rsidRDefault="00510A0F">
            <w:pPr>
              <w:spacing w:after="160" w:line="259" w:lineRule="auto"/>
            </w:pPr>
          </w:p>
          <w:p w:rsidR="00510A0F" w:rsidRDefault="00510A0F">
            <w:pPr>
              <w:rPr>
                <w:sz w:val="18"/>
                <w:szCs w:val="18"/>
              </w:rPr>
            </w:pPr>
          </w:p>
        </w:tc>
        <w:tc>
          <w:tcPr>
            <w:tcW w:w="2370" w:type="dxa"/>
          </w:tcPr>
          <w:p w:rsidR="00510A0F" w:rsidRDefault="00B85516">
            <w:r>
              <w:t>RI1- Infer/Predict</w:t>
            </w:r>
          </w:p>
          <w:p w:rsidR="00510A0F" w:rsidRDefault="00510A0F"/>
          <w:p w:rsidR="00510A0F" w:rsidRDefault="00B85516">
            <w:r>
              <w:t>RI5- Cause and Effect</w:t>
            </w:r>
          </w:p>
          <w:p w:rsidR="00510A0F" w:rsidRDefault="00510A0F"/>
          <w:p w:rsidR="00510A0F" w:rsidRDefault="00B85516">
            <w:r>
              <w:t>RL3- Understanding Characters</w:t>
            </w:r>
          </w:p>
          <w:p w:rsidR="00510A0F" w:rsidRDefault="00510A0F"/>
          <w:p w:rsidR="00510A0F" w:rsidRDefault="00510A0F">
            <w:pPr>
              <w:rPr>
                <w:sz w:val="18"/>
                <w:szCs w:val="18"/>
              </w:rPr>
            </w:pPr>
          </w:p>
        </w:tc>
        <w:tc>
          <w:tcPr>
            <w:tcW w:w="2595" w:type="dxa"/>
          </w:tcPr>
          <w:p w:rsidR="00510A0F" w:rsidRDefault="00B85516">
            <w:r>
              <w:t>RL5 Story Structure</w:t>
            </w:r>
          </w:p>
          <w:p w:rsidR="00510A0F" w:rsidRDefault="00510A0F"/>
          <w:p w:rsidR="00510A0F" w:rsidRDefault="00B85516">
            <w:r>
              <w:t>RL2 Summarize</w:t>
            </w:r>
          </w:p>
          <w:p w:rsidR="00510A0F" w:rsidRDefault="00510A0F"/>
          <w:p w:rsidR="00510A0F" w:rsidRDefault="00B85516">
            <w:r>
              <w:t>RI5-Sequence of Events/Text Structure</w:t>
            </w:r>
          </w:p>
          <w:p w:rsidR="00510A0F" w:rsidRDefault="00510A0F"/>
          <w:p w:rsidR="00510A0F" w:rsidRDefault="00510A0F">
            <w:pPr>
              <w:jc w:val="center"/>
              <w:rPr>
                <w:b/>
                <w:sz w:val="18"/>
                <w:szCs w:val="18"/>
              </w:rPr>
            </w:pPr>
          </w:p>
        </w:tc>
        <w:tc>
          <w:tcPr>
            <w:tcW w:w="2550" w:type="dxa"/>
          </w:tcPr>
          <w:p w:rsidR="00510A0F" w:rsidRDefault="00B85516">
            <w:r>
              <w:t>RI8, 6-Author's Purpose</w:t>
            </w:r>
          </w:p>
          <w:p w:rsidR="00510A0F" w:rsidRDefault="00510A0F"/>
          <w:p w:rsidR="00510A0F" w:rsidRDefault="00B85516">
            <w:r>
              <w:t xml:space="preserve">RL7- Analyze/Evaluate Literature </w:t>
            </w:r>
          </w:p>
          <w:p w:rsidR="00510A0F" w:rsidRDefault="00510A0F"/>
          <w:p w:rsidR="00510A0F" w:rsidRDefault="00B85516">
            <w:r>
              <w:t>RL4- Figurative Language</w:t>
            </w:r>
          </w:p>
          <w:p w:rsidR="00510A0F" w:rsidRDefault="00510A0F"/>
          <w:p w:rsidR="00510A0F" w:rsidRDefault="00510A0F">
            <w:pPr>
              <w:rPr>
                <w:sz w:val="18"/>
                <w:szCs w:val="18"/>
              </w:rPr>
            </w:pPr>
          </w:p>
        </w:tc>
        <w:tc>
          <w:tcPr>
            <w:tcW w:w="2355" w:type="dxa"/>
          </w:tcPr>
          <w:p w:rsidR="00510A0F" w:rsidRDefault="00B85516">
            <w:pPr>
              <w:spacing w:after="160" w:line="259" w:lineRule="auto"/>
            </w:pPr>
            <w:r>
              <w:t>RI5 Compare and Contrast</w:t>
            </w:r>
          </w:p>
          <w:p w:rsidR="00510A0F" w:rsidRDefault="00B85516">
            <w:pPr>
              <w:spacing w:after="160" w:line="259" w:lineRule="auto"/>
            </w:pPr>
            <w:r>
              <w:t>RI4-Determine the meaning of general academic words/phrases on 5</w:t>
            </w:r>
            <w:r>
              <w:rPr>
                <w:vertAlign w:val="superscript"/>
              </w:rPr>
              <w:t>th</w:t>
            </w:r>
            <w:r>
              <w:t xml:space="preserve"> grade level. </w:t>
            </w:r>
          </w:p>
          <w:p w:rsidR="00510A0F" w:rsidRDefault="00510A0F">
            <w:pPr>
              <w:spacing w:after="160" w:line="259" w:lineRule="auto"/>
            </w:pPr>
          </w:p>
          <w:p w:rsidR="00510A0F" w:rsidRDefault="00510A0F">
            <w:pPr>
              <w:rPr>
                <w:sz w:val="18"/>
                <w:szCs w:val="18"/>
              </w:rPr>
            </w:pPr>
          </w:p>
        </w:tc>
        <w:tc>
          <w:tcPr>
            <w:tcW w:w="2223" w:type="dxa"/>
          </w:tcPr>
          <w:p w:rsidR="00510A0F" w:rsidRDefault="00B85516">
            <w:r>
              <w:t>RI2- Main Ideas and Details</w:t>
            </w:r>
          </w:p>
          <w:p w:rsidR="00510A0F" w:rsidRDefault="00510A0F"/>
          <w:p w:rsidR="00510A0F" w:rsidRDefault="00B85516">
            <w:r>
              <w:t>RL4-Fact and Opinion</w:t>
            </w:r>
          </w:p>
          <w:p w:rsidR="00510A0F" w:rsidRDefault="00510A0F"/>
          <w:p w:rsidR="00510A0F" w:rsidRDefault="00B85516">
            <w:r>
              <w:t>RL/I10-Conclusions and Generalizations</w:t>
            </w:r>
          </w:p>
          <w:p w:rsidR="00510A0F" w:rsidRDefault="00510A0F">
            <w:pPr>
              <w:rPr>
                <w:sz w:val="18"/>
                <w:szCs w:val="18"/>
              </w:rPr>
            </w:pP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t>ELA</w:t>
            </w:r>
          </w:p>
        </w:tc>
        <w:tc>
          <w:tcPr>
            <w:tcW w:w="2430" w:type="dxa"/>
          </w:tcPr>
          <w:p w:rsidR="00510A0F" w:rsidRDefault="00B85516">
            <w:pPr>
              <w:rPr>
                <w:sz w:val="18"/>
                <w:szCs w:val="18"/>
              </w:rPr>
            </w:pPr>
            <w:r>
              <w:t>ELA5L2a, b, c- Commas in Sentences</w:t>
            </w:r>
          </w:p>
        </w:tc>
        <w:tc>
          <w:tcPr>
            <w:tcW w:w="2370" w:type="dxa"/>
          </w:tcPr>
          <w:p w:rsidR="00510A0F" w:rsidRDefault="00B85516">
            <w:pPr>
              <w:rPr>
                <w:sz w:val="20"/>
                <w:szCs w:val="20"/>
              </w:rPr>
            </w:pPr>
            <w:r>
              <w:rPr>
                <w:sz w:val="20"/>
                <w:szCs w:val="20"/>
              </w:rPr>
              <w:t>ELA5L1c- Verb Tenses</w:t>
            </w:r>
          </w:p>
          <w:p w:rsidR="00510A0F" w:rsidRDefault="00B85516">
            <w:pPr>
              <w:rPr>
                <w:sz w:val="20"/>
                <w:szCs w:val="20"/>
              </w:rPr>
            </w:pPr>
            <w:r>
              <w:rPr>
                <w:sz w:val="20"/>
                <w:szCs w:val="20"/>
              </w:rPr>
              <w:t>ELA5L1c,d- Be and Have</w:t>
            </w:r>
          </w:p>
          <w:p w:rsidR="00510A0F" w:rsidRDefault="00B85516">
            <w:r>
              <w:rPr>
                <w:sz w:val="20"/>
                <w:szCs w:val="20"/>
              </w:rPr>
              <w:t>ELA5L1c- Perfect Tenses</w:t>
            </w:r>
          </w:p>
        </w:tc>
        <w:tc>
          <w:tcPr>
            <w:tcW w:w="2595" w:type="dxa"/>
          </w:tcPr>
          <w:p w:rsidR="00510A0F" w:rsidRDefault="00B85516">
            <w:pPr>
              <w:jc w:val="center"/>
              <w:rPr>
                <w:i/>
                <w:sz w:val="18"/>
                <w:szCs w:val="18"/>
              </w:rPr>
            </w:pPr>
            <w:r>
              <w:t>ELA5L1a, 2d- Direct Quotations and Interjections</w:t>
            </w:r>
          </w:p>
        </w:tc>
        <w:tc>
          <w:tcPr>
            <w:tcW w:w="2550" w:type="dxa"/>
          </w:tcPr>
          <w:p w:rsidR="00510A0F" w:rsidRDefault="00B85516">
            <w:pPr>
              <w:rPr>
                <w:sz w:val="18"/>
                <w:szCs w:val="18"/>
              </w:rPr>
            </w:pPr>
            <w:r>
              <w:t>Spiral Review of all grammar standards</w:t>
            </w:r>
          </w:p>
        </w:tc>
        <w:tc>
          <w:tcPr>
            <w:tcW w:w="2355" w:type="dxa"/>
          </w:tcPr>
          <w:p w:rsidR="00510A0F" w:rsidRDefault="00B85516">
            <w:pPr>
              <w:rPr>
                <w:sz w:val="18"/>
                <w:szCs w:val="18"/>
              </w:rPr>
            </w:pPr>
            <w:r>
              <w:t>ELA5L2a, b, c- Commas in Sentences</w:t>
            </w:r>
          </w:p>
        </w:tc>
        <w:tc>
          <w:tcPr>
            <w:tcW w:w="2223" w:type="dxa"/>
          </w:tcPr>
          <w:p w:rsidR="00510A0F" w:rsidRDefault="00B85516">
            <w:pPr>
              <w:rPr>
                <w:sz w:val="18"/>
                <w:szCs w:val="18"/>
              </w:rPr>
            </w:pPr>
            <w:r>
              <w:t>Spiral Review of all grammar standards</w:t>
            </w:r>
          </w:p>
        </w:tc>
      </w:tr>
      <w:tr w:rsidR="00510A0F">
        <w:trPr>
          <w:trHeight w:val="1500"/>
        </w:trPr>
        <w:tc>
          <w:tcPr>
            <w:tcW w:w="808" w:type="dxa"/>
            <w:shd w:val="clear" w:color="auto" w:fill="D9D9D9"/>
          </w:tcPr>
          <w:p w:rsidR="00510A0F" w:rsidRDefault="00B85516">
            <w:pPr>
              <w:ind w:left="113" w:right="113"/>
              <w:jc w:val="center"/>
              <w:rPr>
                <w:sz w:val="24"/>
                <w:szCs w:val="24"/>
              </w:rPr>
            </w:pPr>
            <w:r>
              <w:rPr>
                <w:sz w:val="24"/>
                <w:szCs w:val="24"/>
              </w:rPr>
              <w:lastRenderedPageBreak/>
              <w:t>Writing</w:t>
            </w:r>
          </w:p>
        </w:tc>
        <w:tc>
          <w:tcPr>
            <w:tcW w:w="2430" w:type="dxa"/>
          </w:tcPr>
          <w:p w:rsidR="00510A0F" w:rsidRDefault="00B85516">
            <w:pPr>
              <w:rPr>
                <w:sz w:val="20"/>
                <w:szCs w:val="20"/>
              </w:rPr>
            </w:pPr>
            <w:r>
              <w:rPr>
                <w:sz w:val="20"/>
                <w:szCs w:val="20"/>
              </w:rPr>
              <w:t>Narrative</w:t>
            </w:r>
          </w:p>
        </w:tc>
        <w:tc>
          <w:tcPr>
            <w:tcW w:w="2370" w:type="dxa"/>
          </w:tcPr>
          <w:p w:rsidR="00510A0F" w:rsidRDefault="00B85516">
            <w:pPr>
              <w:rPr>
                <w:sz w:val="20"/>
                <w:szCs w:val="20"/>
              </w:rPr>
            </w:pPr>
            <w:r>
              <w:rPr>
                <w:sz w:val="20"/>
                <w:szCs w:val="20"/>
              </w:rPr>
              <w:t>Narrative</w:t>
            </w:r>
          </w:p>
        </w:tc>
        <w:tc>
          <w:tcPr>
            <w:tcW w:w="2595" w:type="dxa"/>
          </w:tcPr>
          <w:p w:rsidR="00510A0F" w:rsidRDefault="00B85516">
            <w:pPr>
              <w:rPr>
                <w:sz w:val="20"/>
                <w:szCs w:val="20"/>
              </w:rPr>
            </w:pPr>
            <w:r>
              <w:rPr>
                <w:sz w:val="20"/>
                <w:szCs w:val="20"/>
              </w:rPr>
              <w:t>Informational</w:t>
            </w:r>
          </w:p>
        </w:tc>
        <w:tc>
          <w:tcPr>
            <w:tcW w:w="2550" w:type="dxa"/>
          </w:tcPr>
          <w:p w:rsidR="00510A0F" w:rsidRDefault="00B85516">
            <w:pPr>
              <w:rPr>
                <w:sz w:val="20"/>
                <w:szCs w:val="20"/>
              </w:rPr>
            </w:pPr>
            <w:r>
              <w:rPr>
                <w:sz w:val="20"/>
                <w:szCs w:val="20"/>
              </w:rPr>
              <w:t>Informational</w:t>
            </w:r>
          </w:p>
        </w:tc>
        <w:tc>
          <w:tcPr>
            <w:tcW w:w="2355" w:type="dxa"/>
          </w:tcPr>
          <w:p w:rsidR="00510A0F" w:rsidRDefault="00B85516">
            <w:pPr>
              <w:rPr>
                <w:sz w:val="20"/>
                <w:szCs w:val="20"/>
              </w:rPr>
            </w:pPr>
            <w:r>
              <w:rPr>
                <w:sz w:val="20"/>
                <w:szCs w:val="20"/>
              </w:rPr>
              <w:t>Opinion</w:t>
            </w:r>
          </w:p>
        </w:tc>
        <w:tc>
          <w:tcPr>
            <w:tcW w:w="2223" w:type="dxa"/>
          </w:tcPr>
          <w:p w:rsidR="00510A0F" w:rsidRDefault="00B85516">
            <w:pPr>
              <w:rPr>
                <w:sz w:val="18"/>
                <w:szCs w:val="18"/>
              </w:rPr>
            </w:pPr>
            <w:r>
              <w:t>Opinion</w:t>
            </w:r>
          </w:p>
        </w:tc>
      </w:tr>
      <w:tr w:rsidR="00510A0F">
        <w:trPr>
          <w:trHeight w:val="1480"/>
        </w:trPr>
        <w:tc>
          <w:tcPr>
            <w:tcW w:w="808" w:type="dxa"/>
            <w:shd w:val="clear" w:color="auto" w:fill="D9D9D9"/>
          </w:tcPr>
          <w:p w:rsidR="00510A0F" w:rsidRDefault="00B85516">
            <w:pPr>
              <w:ind w:left="113" w:right="113"/>
              <w:jc w:val="center"/>
              <w:rPr>
                <w:sz w:val="24"/>
                <w:szCs w:val="24"/>
              </w:rPr>
            </w:pPr>
            <w:r>
              <w:rPr>
                <w:sz w:val="24"/>
                <w:szCs w:val="24"/>
              </w:rPr>
              <w:t>Math</w:t>
            </w:r>
          </w:p>
        </w:tc>
        <w:tc>
          <w:tcPr>
            <w:tcW w:w="2430" w:type="dxa"/>
          </w:tcPr>
          <w:p w:rsidR="00510A0F" w:rsidRDefault="00B85516">
            <w:pPr>
              <w:rPr>
                <w:sz w:val="18"/>
                <w:szCs w:val="18"/>
              </w:rPr>
            </w:pPr>
            <w:proofErr w:type="spellStart"/>
            <w:r>
              <w:t>NBTa,b</w:t>
            </w:r>
            <w:proofErr w:type="spellEnd"/>
            <w:r>
              <w:t xml:space="preserve"> Numbers and Operations in Base Ten (add/sub/</w:t>
            </w:r>
            <w:proofErr w:type="spellStart"/>
            <w:r>
              <w:t>mult</w:t>
            </w:r>
            <w:proofErr w:type="spellEnd"/>
            <w:r>
              <w:t>/div decimals)</w:t>
            </w:r>
          </w:p>
        </w:tc>
        <w:tc>
          <w:tcPr>
            <w:tcW w:w="2370" w:type="dxa"/>
          </w:tcPr>
          <w:p w:rsidR="00510A0F" w:rsidRDefault="00B85516">
            <w:pPr>
              <w:rPr>
                <w:sz w:val="18"/>
                <w:szCs w:val="18"/>
              </w:rPr>
            </w:pPr>
            <w:r>
              <w:t>OAA1-3 Operations and Algebraic Thinking</w:t>
            </w:r>
          </w:p>
        </w:tc>
        <w:tc>
          <w:tcPr>
            <w:tcW w:w="2595" w:type="dxa"/>
          </w:tcPr>
          <w:p w:rsidR="00510A0F" w:rsidRDefault="00B85516">
            <w:pPr>
              <w:jc w:val="center"/>
            </w:pPr>
            <w:proofErr w:type="spellStart"/>
            <w:r>
              <w:t>NFa,b</w:t>
            </w:r>
            <w:proofErr w:type="spellEnd"/>
            <w:r>
              <w:t xml:space="preserve"> Number and Operations- Fractions (add/sub/</w:t>
            </w:r>
            <w:proofErr w:type="spellStart"/>
            <w:r>
              <w:t>mult</w:t>
            </w:r>
            <w:proofErr w:type="spellEnd"/>
            <w:r>
              <w:t>/div fractions and mixed numbers)</w:t>
            </w:r>
          </w:p>
        </w:tc>
        <w:tc>
          <w:tcPr>
            <w:tcW w:w="2550" w:type="dxa"/>
          </w:tcPr>
          <w:p w:rsidR="00510A0F" w:rsidRDefault="00B85516">
            <w:pPr>
              <w:rPr>
                <w:sz w:val="18"/>
                <w:szCs w:val="18"/>
              </w:rPr>
            </w:pPr>
            <w:proofErr w:type="spellStart"/>
            <w:r>
              <w:t>MDa</w:t>
            </w:r>
            <w:proofErr w:type="spellEnd"/>
            <w:r>
              <w:t>-c-Volume and Measurement</w:t>
            </w:r>
          </w:p>
        </w:tc>
        <w:tc>
          <w:tcPr>
            <w:tcW w:w="2355" w:type="dxa"/>
          </w:tcPr>
          <w:p w:rsidR="00510A0F" w:rsidRDefault="00B85516">
            <w:r>
              <w:t xml:space="preserve">GB-Geometry and 2-d Figures </w:t>
            </w:r>
          </w:p>
          <w:p w:rsidR="00510A0F" w:rsidRDefault="00510A0F">
            <w:pPr>
              <w:rPr>
                <w:sz w:val="18"/>
                <w:szCs w:val="18"/>
              </w:rPr>
            </w:pPr>
          </w:p>
        </w:tc>
        <w:tc>
          <w:tcPr>
            <w:tcW w:w="2223" w:type="dxa"/>
          </w:tcPr>
          <w:p w:rsidR="00510A0F" w:rsidRDefault="00B85516">
            <w:pPr>
              <w:rPr>
                <w:sz w:val="18"/>
                <w:szCs w:val="18"/>
              </w:rPr>
            </w:pPr>
            <w:r>
              <w:t>GA- Coordinate Planes</w:t>
            </w:r>
          </w:p>
        </w:tc>
      </w:tr>
    </w:tbl>
    <w:p w:rsidR="00510A0F" w:rsidRDefault="00510A0F"/>
    <w:sectPr w:rsidR="00510A0F">
      <w:headerReference w:type="default" r:id="rId7"/>
      <w:pgSz w:w="15840" w:h="12240"/>
      <w:pgMar w:top="1440" w:right="245" w:bottom="346" w:left="24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16" w:rsidRDefault="00B85516">
      <w:pPr>
        <w:spacing w:after="0" w:line="240" w:lineRule="auto"/>
      </w:pPr>
      <w:r>
        <w:separator/>
      </w:r>
    </w:p>
  </w:endnote>
  <w:endnote w:type="continuationSeparator" w:id="0">
    <w:p w:rsidR="00B85516" w:rsidRDefault="00B8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16" w:rsidRDefault="00B85516">
      <w:pPr>
        <w:spacing w:after="0" w:line="240" w:lineRule="auto"/>
      </w:pPr>
      <w:r>
        <w:separator/>
      </w:r>
    </w:p>
  </w:footnote>
  <w:footnote w:type="continuationSeparator" w:id="0">
    <w:p w:rsidR="00B85516" w:rsidRDefault="00B8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0F" w:rsidRDefault="00B85516">
    <w:pPr>
      <w:pBdr>
        <w:top w:val="nil"/>
        <w:left w:val="nil"/>
        <w:bottom w:val="nil"/>
        <w:right w:val="nil"/>
        <w:between w:val="nil"/>
      </w:pBdr>
      <w:tabs>
        <w:tab w:val="center" w:pos="4680"/>
        <w:tab w:val="right" w:pos="9360"/>
      </w:tabs>
      <w:spacing w:before="720" w:after="0" w:line="240" w:lineRule="auto"/>
      <w:rPr>
        <w:color w:val="000000"/>
      </w:rPr>
    </w:pPr>
    <w:r>
      <w:rPr>
        <w:noProof/>
      </w:rPr>
      <mc:AlternateContent>
        <mc:Choice Requires="wps">
          <w:drawing>
            <wp:anchor distT="0" distB="0" distL="118745" distR="118745" simplePos="0" relativeHeight="251658240" behindDoc="1" locked="0" layoutInCell="1" hidden="0" allowOverlap="1">
              <wp:simplePos x="0" y="0"/>
              <wp:positionH relativeFrom="margin">
                <wp:posOffset>2011045</wp:posOffset>
              </wp:positionH>
              <wp:positionV relativeFrom="paragraph">
                <wp:posOffset>342900</wp:posOffset>
              </wp:positionV>
              <wp:extent cx="5956300" cy="284990"/>
              <wp:effectExtent l="0" t="0" r="0" b="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2370981" y="3644772"/>
                        <a:ext cx="5950039" cy="270457"/>
                      </a:xfrm>
                      <a:prstGeom prst="rect">
                        <a:avLst/>
                      </a:prstGeom>
                      <a:solidFill>
                        <a:schemeClr val="accent1"/>
                      </a:solidFill>
                      <a:ln>
                        <a:noFill/>
                      </a:ln>
                    </wps:spPr>
                    <wps:txbx>
                      <w:txbxContent>
                        <w:p w:rsidR="00510A0F" w:rsidRDefault="00B85516">
                          <w:pPr>
                            <w:spacing w:after="0" w:line="240" w:lineRule="auto"/>
                            <w:jc w:val="center"/>
                            <w:textDirection w:val="btLr"/>
                          </w:pPr>
                          <w:proofErr w:type="gramStart"/>
                          <w:r>
                            <w:rPr>
                              <w:rFonts w:ascii="Arial" w:eastAsia="Arial" w:hAnsi="Arial" w:cs="Arial"/>
                              <w:smallCaps/>
                              <w:color w:val="FFFFFF"/>
                              <w:sz w:val="28"/>
                            </w:rPr>
                            <w:t>5TH  GRADE</w:t>
                          </w:r>
                          <w:proofErr w:type="gramEnd"/>
                          <w:r>
                            <w:rPr>
                              <w:rFonts w:ascii="Arial" w:eastAsia="Arial" w:hAnsi="Arial" w:cs="Arial"/>
                              <w:smallCaps/>
                              <w:color w:val="FFFFFF"/>
                              <w:sz w:val="28"/>
                            </w:rPr>
                            <w:t xml:space="preserve"> PROGRAMME OF INQUIRY 2018-2019</w:t>
                          </w:r>
                        </w:p>
                      </w:txbxContent>
                    </wps:txbx>
                    <wps:bodyPr spcFirstLastPara="1" wrap="square" lIns="91425" tIns="45700" rIns="91425" bIns="45700" anchor="ctr" anchorCtr="0"/>
                  </wps:wsp>
                </a:graphicData>
              </a:graphic>
            </wp:anchor>
          </w:drawing>
        </mc:Choice>
        <mc:Fallback>
          <w:pict>
            <v:rect id="Rectangle 1" o:spid="_x0000_s1026" style="position:absolute;margin-left:158.35pt;margin-top:27pt;width:469pt;height:22.45pt;z-index:-251658240;visibility:visible;mso-wrap-style:square;mso-wrap-distance-left:9.35pt;mso-wrap-distance-top:0;mso-wrap-distance-right:9.35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" fillcolor="#4f81bd [3204]" stroked="f">
              <v:textbox inset="2.53958mm,1.2694mm,2.53958mm,1.2694mm">
                <w:txbxContent>
                  <w:p w:rsidR="00510A0F" w:rsidRDefault="00B85516">
                    <w:pPr>
                      <w:spacing w:after="0" w:line="240" w:lineRule="auto"/>
                      <w:jc w:val="center"/>
                      <w:textDirection w:val="btLr"/>
                    </w:pPr>
                    <w:proofErr w:type="gramStart"/>
                    <w:r>
                      <w:rPr>
                        <w:rFonts w:ascii="Arial" w:eastAsia="Arial" w:hAnsi="Arial" w:cs="Arial"/>
                        <w:smallCaps/>
                        <w:color w:val="FFFFFF"/>
                        <w:sz w:val="28"/>
                      </w:rPr>
                      <w:t>5TH  GRADE</w:t>
                    </w:r>
                    <w:proofErr w:type="gramEnd"/>
                    <w:r>
                      <w:rPr>
                        <w:rFonts w:ascii="Arial" w:eastAsia="Arial" w:hAnsi="Arial" w:cs="Arial"/>
                        <w:smallCaps/>
                        <w:color w:val="FFFFFF"/>
                        <w:sz w:val="28"/>
                      </w:rPr>
                      <w:t xml:space="preserve"> PROGRAMME OF INQUIRY 2018-2019</w:t>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221E"/>
    <w:multiLevelType w:val="multilevel"/>
    <w:tmpl w:val="3CC4A3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510A0F"/>
    <w:rsid w:val="00772D04"/>
    <w:rsid w:val="00B8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7BDBB-A5FB-459C-B741-01ABE666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Elizabeth</dc:creator>
  <cp:lastModifiedBy>Roberts, Elizabeth</cp:lastModifiedBy>
  <cp:revision>2</cp:revision>
  <dcterms:created xsi:type="dcterms:W3CDTF">2018-10-11T20:04:00Z</dcterms:created>
  <dcterms:modified xsi:type="dcterms:W3CDTF">2018-10-11T20:04:00Z</dcterms:modified>
</cp:coreProperties>
</file>